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CB1D" w14:textId="77777777" w:rsidR="003F11C4" w:rsidRPr="003F11C4" w:rsidRDefault="003F11C4" w:rsidP="003F11C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F11C4">
        <w:rPr>
          <w:rFonts w:ascii="Arial" w:hAnsi="Arial" w:cs="Arial"/>
          <w:sz w:val="24"/>
          <w:szCs w:val="24"/>
        </w:rPr>
        <w:t>ISTITUTO “G. Marconi” – VITTORIA (RG)</w:t>
      </w:r>
    </w:p>
    <w:p w14:paraId="6F0CC8C3" w14:textId="77777777" w:rsidR="003F11C4" w:rsidRPr="003F11C4" w:rsidRDefault="003F11C4" w:rsidP="003F11C4">
      <w:pPr>
        <w:jc w:val="center"/>
        <w:rPr>
          <w:rFonts w:ascii="Arial" w:hAnsi="Arial" w:cs="Arial"/>
          <w:sz w:val="24"/>
          <w:szCs w:val="24"/>
        </w:rPr>
      </w:pPr>
      <w:r w:rsidRPr="003F11C4">
        <w:rPr>
          <w:rFonts w:ascii="Arial" w:hAnsi="Arial" w:cs="Arial"/>
          <w:sz w:val="24"/>
          <w:szCs w:val="24"/>
        </w:rPr>
        <w:t>A.S. 2023/2024</w:t>
      </w:r>
    </w:p>
    <w:p w14:paraId="587EC7A4" w14:textId="77777777" w:rsidR="003F11C4" w:rsidRPr="003F11C4" w:rsidRDefault="003F11C4" w:rsidP="003F11C4">
      <w:pPr>
        <w:jc w:val="center"/>
        <w:rPr>
          <w:rFonts w:ascii="Arial" w:hAnsi="Arial" w:cs="Arial"/>
          <w:sz w:val="24"/>
          <w:szCs w:val="24"/>
        </w:rPr>
      </w:pPr>
    </w:p>
    <w:p w14:paraId="12BDC083" w14:textId="77777777" w:rsidR="003F11C4" w:rsidRPr="003F11C4" w:rsidRDefault="003F11C4" w:rsidP="003F11C4">
      <w:pPr>
        <w:jc w:val="center"/>
        <w:rPr>
          <w:rFonts w:ascii="Arial" w:hAnsi="Arial" w:cs="Arial"/>
          <w:sz w:val="24"/>
          <w:szCs w:val="24"/>
        </w:rPr>
      </w:pPr>
    </w:p>
    <w:p w14:paraId="148F2494" w14:textId="77777777" w:rsidR="003F11C4" w:rsidRPr="003F11C4" w:rsidRDefault="003F11C4">
      <w:pPr>
        <w:rPr>
          <w:rFonts w:ascii="Arial" w:hAnsi="Arial" w:cs="Arial"/>
          <w:sz w:val="22"/>
          <w:szCs w:val="22"/>
        </w:rPr>
      </w:pPr>
      <w:r w:rsidRPr="003F11C4">
        <w:rPr>
          <w:rFonts w:ascii="Arial" w:hAnsi="Arial" w:cs="Arial"/>
          <w:sz w:val="22"/>
          <w:szCs w:val="22"/>
        </w:rPr>
        <w:t>CLASSE E SEZIONE_________________________INDIRIZZO_____________________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2"/>
        <w:gridCol w:w="303"/>
        <w:gridCol w:w="200"/>
        <w:gridCol w:w="206"/>
        <w:gridCol w:w="405"/>
        <w:gridCol w:w="210"/>
        <w:gridCol w:w="377"/>
        <w:gridCol w:w="1136"/>
        <w:gridCol w:w="1440"/>
        <w:gridCol w:w="328"/>
        <w:gridCol w:w="821"/>
        <w:gridCol w:w="107"/>
        <w:gridCol w:w="972"/>
        <w:gridCol w:w="1150"/>
        <w:gridCol w:w="166"/>
        <w:gridCol w:w="236"/>
      </w:tblGrid>
      <w:tr w:rsidR="00267DC9" w:rsidRPr="003F11C4" w14:paraId="194C7DF6" w14:textId="77777777" w:rsidTr="00267DC9">
        <w:tc>
          <w:tcPr>
            <w:tcW w:w="10008" w:type="dxa"/>
            <w:gridSpan w:val="17"/>
            <w:tcBorders>
              <w:top w:val="nil"/>
              <w:left w:val="nil"/>
              <w:right w:val="nil"/>
            </w:tcBorders>
          </w:tcPr>
          <w:p w14:paraId="527B0414" w14:textId="77777777" w:rsidR="003F11C4" w:rsidRPr="003F11C4" w:rsidRDefault="003F11C4" w:rsidP="00267DC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54584396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PRESENTAZIONE DELLA CLASSE</w:t>
            </w:r>
          </w:p>
          <w:p w14:paraId="5925C6E7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</w:tr>
      <w:tr w:rsidR="00267DC9" w:rsidRPr="003F11C4" w14:paraId="6F3B3B7F" w14:textId="77777777" w:rsidTr="00267DC9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890B61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Composizione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28646E0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9F9E3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della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AD42C58" w14:textId="77777777" w:rsidR="00267DC9" w:rsidRPr="003F11C4" w:rsidRDefault="00267DC9" w:rsidP="00267DC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classe</w:t>
            </w:r>
          </w:p>
        </w:tc>
        <w:tc>
          <w:tcPr>
            <w:tcW w:w="2576" w:type="dxa"/>
            <w:gridSpan w:val="2"/>
          </w:tcPr>
          <w:p w14:paraId="28B5EC42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sz w:val="22"/>
                <w:szCs w:val="22"/>
              </w:rPr>
              <w:t>Femmine</w:t>
            </w:r>
          </w:p>
        </w:tc>
        <w:tc>
          <w:tcPr>
            <w:tcW w:w="2228" w:type="dxa"/>
            <w:gridSpan w:val="4"/>
          </w:tcPr>
          <w:p w14:paraId="663573F8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sz w:val="22"/>
                <w:szCs w:val="22"/>
              </w:rPr>
              <w:t>Maschi</w:t>
            </w:r>
          </w:p>
        </w:tc>
        <w:tc>
          <w:tcPr>
            <w:tcW w:w="1552" w:type="dxa"/>
            <w:gridSpan w:val="3"/>
          </w:tcPr>
          <w:p w14:paraId="2BAEE2B0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sz w:val="22"/>
                <w:szCs w:val="22"/>
              </w:rPr>
              <w:t>TOT.</w:t>
            </w:r>
          </w:p>
        </w:tc>
      </w:tr>
      <w:tr w:rsidR="00267DC9" w:rsidRPr="003F11C4" w14:paraId="4AD00664" w14:textId="77777777" w:rsidTr="00267D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6674DE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Classe in generale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E3AB2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9489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BD50564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14:paraId="463C9AF4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1E116360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3"/>
          </w:tcPr>
          <w:p w14:paraId="1C1E2076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DC9" w:rsidRPr="003F11C4" w14:paraId="1C796F26" w14:textId="77777777" w:rsidTr="00267DC9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F4A9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Ripetenti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F63B210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2F246" w14:textId="77777777" w:rsidR="00267DC9" w:rsidRPr="003F11C4" w:rsidRDefault="00267DC9" w:rsidP="00267D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14:paraId="02050E79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14:paraId="1708DD6D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4A234B2F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3"/>
          </w:tcPr>
          <w:p w14:paraId="4708177A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DC9" w:rsidRPr="003F11C4" w14:paraId="0C1DC747" w14:textId="77777777" w:rsidTr="00267DC9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7BF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Diversamente abili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3C6BD84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11FA1" w14:textId="77777777" w:rsidR="00267DC9" w:rsidRPr="003F11C4" w:rsidRDefault="00267DC9" w:rsidP="00267D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14:paraId="7B0769E8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14:paraId="6676E463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7A249496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3"/>
          </w:tcPr>
          <w:p w14:paraId="68652A89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DC9" w:rsidRPr="003F11C4" w14:paraId="6917D434" w14:textId="77777777" w:rsidTr="00267DC9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ABC8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DSA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3351250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C6E3E" w14:textId="77777777" w:rsidR="00267DC9" w:rsidRPr="003F11C4" w:rsidRDefault="00267DC9" w:rsidP="00267D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14:paraId="25EDF892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14:paraId="3565CDC9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1D945C35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3"/>
          </w:tcPr>
          <w:p w14:paraId="5FA21BF8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DC9" w:rsidRPr="003F11C4" w14:paraId="0442574D" w14:textId="77777777" w:rsidTr="00267DC9"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4CA4C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BES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E41A5AB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D65B7" w14:textId="77777777" w:rsidR="00267DC9" w:rsidRPr="003F11C4" w:rsidRDefault="00267DC9" w:rsidP="00267D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</w:tcBorders>
          </w:tcPr>
          <w:p w14:paraId="30B3FA18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14:paraId="038E31AE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01149437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gridSpan w:val="3"/>
          </w:tcPr>
          <w:p w14:paraId="0D86B7B5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DC9" w:rsidRPr="003F11C4" w14:paraId="1117DAFE" w14:textId="77777777" w:rsidTr="00267DC9">
        <w:trPr>
          <w:trHeight w:val="397"/>
        </w:trPr>
        <w:tc>
          <w:tcPr>
            <w:tcW w:w="10008" w:type="dxa"/>
            <w:gridSpan w:val="17"/>
            <w:tcBorders>
              <w:left w:val="nil"/>
              <w:right w:val="nil"/>
            </w:tcBorders>
            <w:vAlign w:val="bottom"/>
          </w:tcPr>
          <w:p w14:paraId="001BDAF6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SITUAZIONE DELLA CLASSE</w:t>
            </w:r>
          </w:p>
          <w:p w14:paraId="47ABD11E" w14:textId="77777777" w:rsidR="00267DC9" w:rsidRPr="003F11C4" w:rsidRDefault="00267DC9" w:rsidP="00267DC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Capacità relazionali</w:t>
            </w:r>
          </w:p>
          <w:p w14:paraId="25824182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</w:p>
        </w:tc>
      </w:tr>
      <w:tr w:rsidR="00267DC9" w:rsidRPr="003F11C4" w14:paraId="03D10B90" w14:textId="77777777" w:rsidTr="00267DC9">
        <w:trPr>
          <w:trHeight w:val="567"/>
        </w:trPr>
        <w:tc>
          <w:tcPr>
            <w:tcW w:w="266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B38EFAE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sz w:val="22"/>
                <w:szCs w:val="22"/>
              </w:rPr>
              <w:t>studenti-studenti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24FC2E6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nil"/>
              <w:right w:val="nil"/>
            </w:tcBorders>
          </w:tcPr>
          <w:p w14:paraId="38F4BF7B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52" w:type="dxa"/>
            <w:gridSpan w:val="6"/>
            <w:tcBorders>
              <w:top w:val="nil"/>
              <w:left w:val="nil"/>
            </w:tcBorders>
          </w:tcPr>
          <w:p w14:paraId="2062A7EE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67DC9" w:rsidRPr="003F11C4" w14:paraId="518CA0EB" w14:textId="77777777" w:rsidTr="00267DC9">
        <w:trPr>
          <w:trHeight w:val="567"/>
        </w:trPr>
        <w:tc>
          <w:tcPr>
            <w:tcW w:w="1809" w:type="dxa"/>
            <w:tcBorders>
              <w:top w:val="single" w:sz="4" w:space="0" w:color="auto"/>
              <w:right w:val="nil"/>
            </w:tcBorders>
          </w:tcPr>
          <w:p w14:paraId="05B54C56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sz w:val="22"/>
                <w:szCs w:val="22"/>
              </w:rPr>
              <w:t>studenti-docente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nil"/>
            </w:tcBorders>
          </w:tcPr>
          <w:p w14:paraId="173E3B7D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right w:val="nil"/>
            </w:tcBorders>
          </w:tcPr>
          <w:p w14:paraId="497CDF62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52" w:type="dxa"/>
            <w:gridSpan w:val="6"/>
            <w:tcBorders>
              <w:left w:val="nil"/>
            </w:tcBorders>
          </w:tcPr>
          <w:p w14:paraId="56929C8D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67DC9" w:rsidRPr="003F11C4" w14:paraId="08F6CC25" w14:textId="77777777" w:rsidTr="00267DC9">
        <w:trPr>
          <w:trHeight w:val="397"/>
        </w:trPr>
        <w:tc>
          <w:tcPr>
            <w:tcW w:w="3275" w:type="dxa"/>
            <w:gridSpan w:val="7"/>
            <w:tcBorders>
              <w:top w:val="nil"/>
            </w:tcBorders>
            <w:vAlign w:val="center"/>
          </w:tcPr>
          <w:p w14:paraId="1B062D17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Partecipazione</w:t>
            </w: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56FC9D67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left w:val="nil"/>
              <w:right w:val="nil"/>
            </w:tcBorders>
            <w:vAlign w:val="center"/>
          </w:tcPr>
          <w:p w14:paraId="342F4E49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vAlign w:val="center"/>
          </w:tcPr>
          <w:p w14:paraId="15DB2681" w14:textId="77777777" w:rsidR="00267DC9" w:rsidRPr="003F11C4" w:rsidRDefault="00267DC9" w:rsidP="00267DC9">
            <w:pPr>
              <w:ind w:left="-57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524" w:type="dxa"/>
            <w:gridSpan w:val="4"/>
            <w:tcBorders>
              <w:left w:val="nil"/>
            </w:tcBorders>
            <w:vAlign w:val="center"/>
          </w:tcPr>
          <w:p w14:paraId="1360F07E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67DC9" w:rsidRPr="003F11C4" w14:paraId="4531A9E9" w14:textId="77777777" w:rsidTr="00267DC9">
        <w:trPr>
          <w:trHeight w:val="397"/>
        </w:trPr>
        <w:tc>
          <w:tcPr>
            <w:tcW w:w="3275" w:type="dxa"/>
            <w:gridSpan w:val="7"/>
            <w:tcBorders>
              <w:top w:val="nil"/>
            </w:tcBorders>
            <w:vAlign w:val="center"/>
          </w:tcPr>
          <w:p w14:paraId="7F026E05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Rispetto delle regole</w:t>
            </w: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1B43BA11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left w:val="nil"/>
              <w:right w:val="nil"/>
            </w:tcBorders>
            <w:vAlign w:val="center"/>
          </w:tcPr>
          <w:p w14:paraId="1045E895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vAlign w:val="center"/>
          </w:tcPr>
          <w:p w14:paraId="64F85DC4" w14:textId="77777777" w:rsidR="00267DC9" w:rsidRPr="003F11C4" w:rsidRDefault="00267DC9" w:rsidP="00267DC9">
            <w:pPr>
              <w:ind w:left="-57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524" w:type="dxa"/>
            <w:gridSpan w:val="4"/>
            <w:tcBorders>
              <w:left w:val="nil"/>
            </w:tcBorders>
            <w:vAlign w:val="center"/>
          </w:tcPr>
          <w:p w14:paraId="2732068A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67DC9" w:rsidRPr="003F11C4" w14:paraId="5FD844B1" w14:textId="77777777" w:rsidTr="00267DC9">
        <w:trPr>
          <w:trHeight w:val="397"/>
        </w:trPr>
        <w:tc>
          <w:tcPr>
            <w:tcW w:w="3275" w:type="dxa"/>
            <w:gridSpan w:val="7"/>
            <w:tcBorders>
              <w:top w:val="nil"/>
            </w:tcBorders>
            <w:vAlign w:val="center"/>
          </w:tcPr>
          <w:p w14:paraId="1D5017F4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11C4">
              <w:rPr>
                <w:rFonts w:ascii="Arial" w:hAnsi="Arial" w:cs="Arial"/>
                <w:b/>
                <w:i/>
                <w:sz w:val="22"/>
                <w:szCs w:val="22"/>
              </w:rPr>
              <w:t>Livello di partenza</w:t>
            </w:r>
          </w:p>
        </w:tc>
        <w:tc>
          <w:tcPr>
            <w:tcW w:w="377" w:type="dxa"/>
            <w:tcBorders>
              <w:right w:val="nil"/>
            </w:tcBorders>
            <w:vAlign w:val="center"/>
          </w:tcPr>
          <w:p w14:paraId="24B3A9FC" w14:textId="77777777" w:rsidR="00267DC9" w:rsidRPr="003F11C4" w:rsidRDefault="00267DC9" w:rsidP="00267DC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left w:val="nil"/>
              <w:right w:val="nil"/>
            </w:tcBorders>
            <w:vAlign w:val="center"/>
          </w:tcPr>
          <w:p w14:paraId="1B8CE0D2" w14:textId="77777777" w:rsidR="00267DC9" w:rsidRPr="003F11C4" w:rsidRDefault="00267DC9" w:rsidP="00267D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vAlign w:val="center"/>
          </w:tcPr>
          <w:p w14:paraId="06999B94" w14:textId="77777777" w:rsidR="00267DC9" w:rsidRPr="003F11C4" w:rsidRDefault="00267DC9" w:rsidP="00267DC9">
            <w:pPr>
              <w:ind w:left="-57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524" w:type="dxa"/>
            <w:gridSpan w:val="4"/>
            <w:tcBorders>
              <w:left w:val="nil"/>
            </w:tcBorders>
            <w:vAlign w:val="center"/>
          </w:tcPr>
          <w:p w14:paraId="4DF23496" w14:textId="77777777" w:rsidR="00267DC9" w:rsidRPr="003F11C4" w:rsidRDefault="00267DC9" w:rsidP="00267DC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67DC9" w:rsidRPr="000836E2" w14:paraId="24873818" w14:textId="77777777" w:rsidTr="00267DC9">
        <w:trPr>
          <w:trHeight w:val="284"/>
        </w:trPr>
        <w:tc>
          <w:tcPr>
            <w:tcW w:w="96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03137" w14:textId="77777777" w:rsidR="00267DC9" w:rsidRDefault="00267DC9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7BFCC891" w14:textId="77777777" w:rsidR="00672200" w:rsidRDefault="00672200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2BA76EB8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  <w:u w:val="single"/>
              </w:rPr>
              <w:t>OBIETTIVI RELAZIONALI (Definizione delle competenze chiave di cittadinanza)</w:t>
            </w:r>
          </w:p>
          <w:p w14:paraId="514F4F0D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6A988721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A)</w:t>
            </w:r>
            <w:r w:rsidRPr="00672200">
              <w:rPr>
                <w:rFonts w:ascii="Arial" w:hAnsi="Arial" w:cs="Arial"/>
                <w:b/>
                <w:bCs/>
                <w:color w:val="000000"/>
                <w:u w:val="single"/>
              </w:rPr>
              <w:t>COMPETENZE DI CARATTERE METODOLOGICO E STRUMENTALE</w:t>
            </w:r>
          </w:p>
          <w:p w14:paraId="7884DBEB" w14:textId="77777777" w:rsidR="00672200" w:rsidRPr="00672200" w:rsidRDefault="00672200" w:rsidP="00672200">
            <w:pPr>
              <w:ind w:left="360"/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1BF5CBE5" w14:textId="77777777" w:rsid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</w:rPr>
              <w:t>IMPARARE A IMPARARE:</w:t>
            </w:r>
            <w:r w:rsidRPr="00672200">
              <w:rPr>
                <w:rFonts w:ascii="Arial" w:hAnsi="Arial" w:cs="Arial"/>
                <w:bCs/>
                <w:color w:val="000000"/>
              </w:rPr>
              <w:t xml:space="preserve"> organizzare il proprio apprendimento, individuando, scegliendo ed utilizzando varie fonti e varie modalità di informazione e di formazione, anche in funzione dei tempi disponibili, delle proprie strategie e del proprio metodo di studio e di lavoro</w:t>
            </w:r>
            <w:r w:rsidR="00C02BCC">
              <w:rPr>
                <w:rFonts w:ascii="Arial" w:hAnsi="Arial" w:cs="Arial"/>
                <w:bCs/>
                <w:color w:val="000000"/>
              </w:rPr>
              <w:t>.</w:t>
            </w:r>
          </w:p>
          <w:p w14:paraId="3F9BDE0B" w14:textId="77777777" w:rsidR="00C02BCC" w:rsidRPr="00672200" w:rsidRDefault="00C02BCC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9A21B45" w14:textId="77777777" w:rsid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</w:rPr>
              <w:t>PROGETTARE:</w:t>
            </w:r>
            <w:r w:rsidRPr="00672200">
              <w:rPr>
                <w:rFonts w:ascii="Arial" w:hAnsi="Arial" w:cs="Arial"/>
                <w:bCs/>
                <w:color w:val="000000"/>
              </w:rPr>
              <w:t xml:space="preserve">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3AFD06A6" w14:textId="77777777" w:rsidR="00C02BCC" w:rsidRPr="00672200" w:rsidRDefault="00C02BCC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7F4ED51" w14:textId="77777777" w:rsid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</w:rPr>
              <w:t>RISOLVERE PROBLEMI:</w:t>
            </w:r>
            <w:r w:rsidRPr="00672200">
              <w:rPr>
                <w:rFonts w:ascii="Arial" w:hAnsi="Arial" w:cs="Arial"/>
                <w:bCs/>
                <w:color w:val="000000"/>
              </w:rPr>
              <w:t xml:space="preserve"> affrontare situazioni problematiche costruendo e verificando ipotesi, individuando le fonti e le risorse adeguate, raccogliendo e valutando i dati, proponendo soluzioni utilizzando, secondo il tipo di problema, contenuti e metodi delle diverse discipline</w:t>
            </w:r>
            <w:r w:rsidR="00C02BCC">
              <w:rPr>
                <w:rFonts w:ascii="Arial" w:hAnsi="Arial" w:cs="Arial"/>
                <w:bCs/>
                <w:color w:val="000000"/>
              </w:rPr>
              <w:t>.</w:t>
            </w:r>
          </w:p>
          <w:p w14:paraId="2A40FC31" w14:textId="77777777" w:rsidR="00C02BCC" w:rsidRPr="00672200" w:rsidRDefault="00C02BCC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A17AD62" w14:textId="77777777" w:rsid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</w:rPr>
              <w:t>INDIVIDUARE COLLEGAMENTI E RELAZIONI:</w:t>
            </w:r>
            <w:r w:rsidRPr="00672200">
              <w:rPr>
                <w:rFonts w:ascii="Arial" w:hAnsi="Arial" w:cs="Arial"/>
                <w:bCs/>
                <w:color w:val="000000"/>
              </w:rPr>
              <w:t xml:space="preserve">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19634A51" w14:textId="77777777" w:rsidR="00C02BCC" w:rsidRPr="00672200" w:rsidRDefault="00C02BCC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126C45E" w14:textId="77777777" w:rsid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</w:rPr>
              <w:t>ACQUISIRE E INTERPRETARE LE INFORMAZIONI:</w:t>
            </w:r>
            <w:r w:rsidRPr="00672200">
              <w:rPr>
                <w:rFonts w:ascii="Arial" w:hAnsi="Arial" w:cs="Arial"/>
                <w:bCs/>
                <w:color w:val="000000"/>
              </w:rPr>
              <w:t xml:space="preserve"> acquisire ed interpretare criticamente l'informazione ricevuta nei diversi ambiti ed attraverso diversi strumenti comunicativi, valutandone l’attendibilità e l’utilità, distinguendo fatti e opinioni</w:t>
            </w:r>
            <w:r w:rsidR="00C02BCC">
              <w:rPr>
                <w:rFonts w:ascii="Arial" w:hAnsi="Arial" w:cs="Arial"/>
                <w:bCs/>
                <w:color w:val="000000"/>
              </w:rPr>
              <w:t>.</w:t>
            </w:r>
          </w:p>
          <w:p w14:paraId="174813CE" w14:textId="77777777" w:rsidR="00C02BCC" w:rsidRDefault="00C02BCC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432C8E84" w14:textId="77777777" w:rsidR="00C02BCC" w:rsidRDefault="00C02BCC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F643F23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3D6EBBE" w14:textId="77777777" w:rsidR="00672200" w:rsidRPr="00A77158" w:rsidRDefault="00672200" w:rsidP="00672200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A77158"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B) COMPETENZE DI RELAZIONE E INTERAZIONE</w:t>
            </w:r>
          </w:p>
          <w:p w14:paraId="471EC38C" w14:textId="77777777" w:rsidR="00C02BCC" w:rsidRPr="00672200" w:rsidRDefault="00C02BCC" w:rsidP="0067220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2409E71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02BCC">
              <w:rPr>
                <w:rFonts w:ascii="Arial" w:hAnsi="Arial" w:cs="Arial"/>
                <w:b/>
                <w:bCs/>
                <w:color w:val="000000"/>
              </w:rPr>
              <w:t>COMUNICARE:</w:t>
            </w:r>
            <w:r w:rsidRPr="00672200">
              <w:rPr>
                <w:rFonts w:ascii="Arial" w:hAnsi="Arial" w:cs="Arial"/>
                <w:bCs/>
                <w:color w:val="000000"/>
              </w:rPr>
              <w:t xml:space="preserve"> comprendere messaggi di genere diverso e di complessità diversa, trasmessi utilizzando linguaggi diversi mediante diversi supporti e rappresentare eventi, fenomeni, principi, concetti, norme, procedure, atteggiamenti, stati d’animo, emozioni, ecc. </w:t>
            </w:r>
          </w:p>
          <w:p w14:paraId="040AFA98" w14:textId="77777777" w:rsidR="00672200" w:rsidRPr="00672200" w:rsidRDefault="00672200" w:rsidP="000836E2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43C4CC6" w14:textId="77777777" w:rsidR="00672200" w:rsidRDefault="00672200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085A1134" w14:textId="77777777" w:rsid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</w:rPr>
              <w:t>COLLABORARE E PARTECIPARE</w:t>
            </w:r>
            <w:r w:rsidRPr="00672200">
              <w:rPr>
                <w:rFonts w:ascii="Arial" w:hAnsi="Arial" w:cs="Arial"/>
                <w:bCs/>
                <w:color w:val="000000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0252B4D9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9F0A676" w14:textId="77777777" w:rsidR="00672200" w:rsidRPr="00A77158" w:rsidRDefault="00672200" w:rsidP="00672200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A77158">
              <w:rPr>
                <w:rFonts w:ascii="Arial" w:hAnsi="Arial" w:cs="Arial"/>
                <w:b/>
                <w:bCs/>
                <w:color w:val="000000"/>
                <w:u w:val="single"/>
              </w:rPr>
              <w:t>C) COMPETENZE LEGATE ALLO SVILUPPO DELLA PERSONA, NELLA COSTRUZIONE DEL SÉ</w:t>
            </w:r>
          </w:p>
          <w:p w14:paraId="602ED2D9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F5BBD0C" w14:textId="77777777" w:rsidR="00672200" w:rsidRPr="00672200" w:rsidRDefault="00672200" w:rsidP="0067220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672200">
              <w:rPr>
                <w:rFonts w:ascii="Arial" w:hAnsi="Arial" w:cs="Arial"/>
                <w:b/>
                <w:bCs/>
                <w:color w:val="000000"/>
              </w:rPr>
              <w:t>AGIRE IN MODO AUTONOMO E RESPONSABILE:</w:t>
            </w:r>
            <w:r w:rsidRPr="00672200">
              <w:rPr>
                <w:rFonts w:ascii="Arial" w:hAnsi="Arial" w:cs="Arial"/>
                <w:bCs/>
                <w:color w:val="000000"/>
              </w:rPr>
              <w:t xml:space="preserve">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7D707CFA" w14:textId="77777777" w:rsidR="00672200" w:rsidRDefault="00672200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5F777A54" w14:textId="77777777" w:rsidR="00672200" w:rsidRDefault="00672200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059CDDEF" w14:textId="77777777" w:rsidR="00C02BCC" w:rsidRDefault="00C02BCC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6DFABF23" w14:textId="77777777" w:rsidR="00C02BCC" w:rsidRDefault="00C02BCC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47838D16" w14:textId="77777777" w:rsidR="00C02BCC" w:rsidRDefault="00C02BCC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1CC86A13" w14:textId="77777777" w:rsidR="00C02BCC" w:rsidRDefault="00C02BCC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4F9A0FA7" w14:textId="77777777" w:rsidR="00672200" w:rsidRDefault="00672200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p w14:paraId="64574EB6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0836E2">
              <w:rPr>
                <w:rFonts w:ascii="Arial" w:hAnsi="Arial" w:cs="Arial"/>
                <w:b/>
                <w:bCs/>
                <w:color w:val="000000"/>
                <w:u w:val="single"/>
              </w:rPr>
              <w:t>OBIETTIVI TRASVERSALI COGNITIVI</w:t>
            </w:r>
            <w:r w:rsidRPr="000836E2">
              <w:rPr>
                <w:rFonts w:ascii="Arial" w:hAnsi="Arial" w:cs="Arial"/>
                <w:color w:val="000000"/>
              </w:rPr>
              <w:t xml:space="preserve"> (</w:t>
            </w:r>
            <w:r w:rsidRPr="000836E2">
              <w:rPr>
                <w:rFonts w:ascii="Arial" w:hAnsi="Arial" w:cs="Arial"/>
                <w:bCs/>
                <w:color w:val="000000"/>
              </w:rPr>
              <w:t>IN TERMINI DI COMPETENZE, ABILITÀ/CAPACITÀ, CONOSCENZE)</w:t>
            </w:r>
            <w:r w:rsidRPr="000836E2">
              <w:rPr>
                <w:rFonts w:ascii="Arial" w:hAnsi="Arial" w:cs="Arial"/>
                <w:b/>
                <w:bCs/>
                <w:color w:val="000000"/>
                <w:u w:val="single"/>
              </w:rPr>
              <w:t>RIFERITE AI QUATTRO ASSI CULTURALI</w:t>
            </w:r>
          </w:p>
          <w:p w14:paraId="04737C2E" w14:textId="77777777" w:rsidR="00267DC9" w:rsidRPr="000836E2" w:rsidRDefault="00267DC9" w:rsidP="000836E2">
            <w:pPr>
              <w:jc w:val="both"/>
              <w:rPr>
                <w:rFonts w:ascii="Arial" w:hAnsi="Arial" w:cs="Arial"/>
              </w:rPr>
            </w:pPr>
          </w:p>
          <w:p w14:paraId="5D6F9EF1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2"/>
            </w:tblGrid>
            <w:tr w:rsidR="00267DC9" w:rsidRPr="000836E2" w14:paraId="0E530259" w14:textId="77777777" w:rsidTr="00267DC9">
              <w:tc>
                <w:tcPr>
                  <w:tcW w:w="9380" w:type="dxa"/>
                  <w:gridSpan w:val="2"/>
                </w:tcPr>
                <w:p w14:paraId="1E31602A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 xml:space="preserve">ASSE DEI LINGUAGGI </w:t>
                  </w:r>
                </w:p>
                <w:p w14:paraId="6742F236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u w:val="single"/>
                    </w:rPr>
                  </w:pPr>
                </w:p>
              </w:tc>
            </w:tr>
            <w:tr w:rsidR="00267DC9" w:rsidRPr="000836E2" w14:paraId="24437F8B" w14:textId="77777777" w:rsidTr="00267DC9">
              <w:tc>
                <w:tcPr>
                  <w:tcW w:w="1588" w:type="dxa"/>
                </w:tcPr>
                <w:p w14:paraId="218DC60F" w14:textId="77777777" w:rsidR="00267DC9" w:rsidRPr="00C02BCC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02BCC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COMPETENZE </w:t>
                  </w:r>
                </w:p>
              </w:tc>
              <w:tc>
                <w:tcPr>
                  <w:tcW w:w="7792" w:type="dxa"/>
                </w:tcPr>
                <w:p w14:paraId="56F3E9FD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4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Padroneggiare gli strumenti espressivi ed argomentativi indispensabili per gestire l’interazione comunicativa verbale in vari contesti </w:t>
                  </w:r>
                </w:p>
                <w:p w14:paraId="6664861E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4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Utilizzare una lingua straniera per i principali scopi comunicativi ed operativi </w:t>
                  </w:r>
                </w:p>
                <w:p w14:paraId="397A2CBA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4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Leggere, comprendere ed interpretare testi scritti di vario tipo </w:t>
                  </w:r>
                </w:p>
                <w:p w14:paraId="1F12B0C4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4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Utilizzare gli strumenti fondamentali per una fruizione consapevole del patrimonio artistico e letterario </w:t>
                  </w:r>
                </w:p>
                <w:p w14:paraId="2B1416D6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24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Produrre testi di vario tipo in relazione ai differenti scopi comunicativi </w:t>
                  </w:r>
                </w:p>
                <w:p w14:paraId="3CBCDC18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Utilizzare e produrre testi multimediali</w:t>
                  </w:r>
                </w:p>
                <w:p w14:paraId="34546215" w14:textId="77777777" w:rsidR="00C02BCC" w:rsidRPr="000836E2" w:rsidRDefault="00C02BCC" w:rsidP="00C02BCC">
                  <w:pPr>
                    <w:pStyle w:val="Paragrafoelenco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DC9" w:rsidRPr="000836E2" w14:paraId="7CC7A012" w14:textId="77777777" w:rsidTr="00267DC9">
              <w:tc>
                <w:tcPr>
                  <w:tcW w:w="1588" w:type="dxa"/>
                </w:tcPr>
                <w:p w14:paraId="4C80CF03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ABILITA’/</w:t>
                  </w:r>
                </w:p>
                <w:p w14:paraId="049285ED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 xml:space="preserve">CAPACITA’ </w:t>
                  </w:r>
                </w:p>
                <w:p w14:paraId="042894CA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u w:val="single"/>
                    </w:rPr>
                  </w:pPr>
                </w:p>
              </w:tc>
              <w:tc>
                <w:tcPr>
                  <w:tcW w:w="7792" w:type="dxa"/>
                </w:tcPr>
                <w:p w14:paraId="23E0CBFF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Acquisire un metodo di studio validi in grado di consentire all’alunno approfondimenti critici e collegamenti interdisciplinari (C.C.C. 1 – 7 – 8)</w:t>
                  </w:r>
                </w:p>
                <w:p w14:paraId="01FEBB79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Saper affrontare autonomamente e criticamente le situazioni problematiche di varia natura scegliendo in modo flessibile e personalizzato le strategie di approccio (C.C.C. 1- 6)</w:t>
                  </w:r>
                </w:p>
                <w:p w14:paraId="246ACF86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Acquisire capacità espressive, logico-riflessive, critiche, di rielaborazione, adeguate alle diverse situazioni comunicative scritte e orali (C.C.C.1 – 3)</w:t>
                  </w:r>
                </w:p>
                <w:p w14:paraId="30A814DC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Saper elaborare e realizzare progetti riguardanti lo sviluppo delle attività di studio, utilizzando le conoscenze apprese (C.C.C. 2- 8)</w:t>
                  </w:r>
                </w:p>
                <w:p w14:paraId="3B3509D9" w14:textId="77777777" w:rsidR="00C02BCC" w:rsidRPr="000836E2" w:rsidRDefault="00C02BCC" w:rsidP="00C02BCC">
                  <w:pPr>
                    <w:pStyle w:val="Paragrafoelenco"/>
                    <w:autoSpaceDE w:val="0"/>
                    <w:autoSpaceDN w:val="0"/>
                    <w:adjustRightInd w:val="0"/>
                    <w:spacing w:after="14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DC9" w:rsidRPr="000836E2" w14:paraId="5CBA9FE0" w14:textId="77777777" w:rsidTr="00267DC9">
              <w:tc>
                <w:tcPr>
                  <w:tcW w:w="1588" w:type="dxa"/>
                </w:tcPr>
                <w:p w14:paraId="1154D55E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>CONOSCENZE</w:t>
                  </w:r>
                </w:p>
              </w:tc>
              <w:tc>
                <w:tcPr>
                  <w:tcW w:w="7792" w:type="dxa"/>
                </w:tcPr>
                <w:p w14:paraId="7E8A3051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Conoscere i nuclei fondanti delle singole discipline (C.C.C. 1- 7 )</w:t>
                  </w:r>
                </w:p>
                <w:p w14:paraId="166C83F9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Conoscere le strutture linguistiche e i linguaggi specifici (C.C.C. 1 – 3)</w:t>
                  </w:r>
                </w:p>
                <w:p w14:paraId="5C0F9456" w14:textId="77777777" w:rsidR="00C02BCC" w:rsidRPr="000836E2" w:rsidRDefault="00C02BCC" w:rsidP="00C02BCC">
                  <w:pPr>
                    <w:pStyle w:val="Paragrafoelenco"/>
                    <w:autoSpaceDE w:val="0"/>
                    <w:autoSpaceDN w:val="0"/>
                    <w:adjustRightInd w:val="0"/>
                    <w:spacing w:after="14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E943F25" w14:textId="77777777" w:rsidR="00267DC9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847686D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67DEC5A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7E0E880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A444BFD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92432C8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CBCDE86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4B1998A" w14:textId="77777777" w:rsidR="00C02BCC" w:rsidRPr="000836E2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C5C1B79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2"/>
            </w:tblGrid>
            <w:tr w:rsidR="00267DC9" w:rsidRPr="000836E2" w14:paraId="763F519A" w14:textId="77777777" w:rsidTr="00267DC9">
              <w:tc>
                <w:tcPr>
                  <w:tcW w:w="9380" w:type="dxa"/>
                  <w:gridSpan w:val="2"/>
                </w:tcPr>
                <w:p w14:paraId="0496D0B8" w14:textId="77777777" w:rsidR="00267DC9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 xml:space="preserve">ASSE STORICO-SOCIALE </w:t>
                  </w:r>
                </w:p>
                <w:p w14:paraId="28D1DB91" w14:textId="77777777" w:rsidR="000836E2" w:rsidRDefault="000836E2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  <w:p w14:paraId="15E11069" w14:textId="77777777" w:rsidR="00C02BCC" w:rsidRPr="000836E2" w:rsidRDefault="00C02BCC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267DC9" w:rsidRPr="000836E2" w14:paraId="3A72630C" w14:textId="77777777" w:rsidTr="00267DC9">
              <w:tc>
                <w:tcPr>
                  <w:tcW w:w="1588" w:type="dxa"/>
                </w:tcPr>
                <w:p w14:paraId="762A6964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COMPETENZE </w:t>
                  </w:r>
                </w:p>
              </w:tc>
              <w:tc>
                <w:tcPr>
                  <w:tcW w:w="7792" w:type="dxa"/>
                  <w:tcBorders>
                    <w:bottom w:val="single" w:sz="4" w:space="0" w:color="auto"/>
                  </w:tcBorders>
                </w:tcPr>
                <w:p w14:paraId="541A299F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4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Comprendere il cambiamento e le diversità dei tempi storici in una dimensione diacronica attraverso il confronto fra epoche e in una dimensione sincronica attraverso il confronto fra aree geografiche e culturali</w:t>
                  </w:r>
                  <w:r w:rsidR="00C02B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0ABBA230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4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Collocare l’esperienza personale in un sistema di regole fondato sul reciproco riconoscimento dei diritti garantiti dalla Costituzione, a tutela della persona, della collettività e dell’ambiente</w:t>
                  </w:r>
                  <w:r w:rsidR="00C02B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5B49D4B7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Riconoscere le caratteristiche essenziali del sistema socio – economico per orientarsi nel tessuto produttivo del proprio territorio</w:t>
                  </w:r>
                  <w:r w:rsidR="00C02B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67DC9" w:rsidRPr="000836E2" w14:paraId="4E556393" w14:textId="77777777" w:rsidTr="00267DC9">
              <w:tc>
                <w:tcPr>
                  <w:tcW w:w="1588" w:type="dxa"/>
                </w:tcPr>
                <w:p w14:paraId="514E92C8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ABILITA’/</w:t>
                  </w:r>
                </w:p>
                <w:p w14:paraId="4E61F12D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 xml:space="preserve">CAPACITA’ </w:t>
                  </w:r>
                </w:p>
                <w:p w14:paraId="1E6E221E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u w:val="single"/>
                    </w:rPr>
                  </w:pPr>
                </w:p>
              </w:tc>
              <w:tc>
                <w:tcPr>
                  <w:tcW w:w="7792" w:type="dxa"/>
                  <w:tcBorders>
                    <w:top w:val="single" w:sz="4" w:space="0" w:color="auto"/>
                  </w:tcBorders>
                </w:tcPr>
                <w:p w14:paraId="021F996A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Acquisire un metodo di studio validi in grado di consentire all’alunno approfondimenti critici e collegamenti inter</w:t>
                  </w:r>
                  <w:r w:rsidR="00A771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disciplinari (C.C.C. 1 – 7 – 8)</w:t>
                  </w:r>
                </w:p>
                <w:p w14:paraId="114D3A0C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Saper affrontare autonomamente e criticamente le situazioni problematiche di varia natura scegliendo in modo flessibile e personalizzato le strategie di approccio (C.C.C. 1- 6)</w:t>
                  </w:r>
                </w:p>
                <w:p w14:paraId="5AB89D3A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Acquisire capacità espressive, logico-riflessive, critiche, di rielaborazione, adeguate alle diverse situazioni comunicative scritte e orali (C.C.C.1 – 3) </w:t>
                  </w:r>
                </w:p>
                <w:p w14:paraId="777493C2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Saper elaborare e realizzare progetti riguardanti lo sviluppo delle attività di studio, utilizzando le conoscenze apprese (C.C.C. 2- 8)</w:t>
                  </w:r>
                </w:p>
              </w:tc>
            </w:tr>
            <w:tr w:rsidR="00267DC9" w:rsidRPr="000836E2" w14:paraId="317979E6" w14:textId="77777777" w:rsidTr="00267DC9">
              <w:tc>
                <w:tcPr>
                  <w:tcW w:w="1588" w:type="dxa"/>
                </w:tcPr>
                <w:p w14:paraId="3CD9E00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>CONOSCENZE</w:t>
                  </w:r>
                </w:p>
              </w:tc>
              <w:tc>
                <w:tcPr>
                  <w:tcW w:w="7792" w:type="dxa"/>
                </w:tcPr>
                <w:p w14:paraId="0D7486C0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Conoscere i nuclei fondanti delle singole discipline (C.C.C. 1- 7 )</w:t>
                  </w:r>
                </w:p>
                <w:p w14:paraId="4A62202F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Conoscere le strutture linguistiche e i linguaggi specifici (C.C.C. 1 – 3) </w:t>
                  </w:r>
                </w:p>
              </w:tc>
            </w:tr>
          </w:tbl>
          <w:p w14:paraId="1C4649B1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F85DCAC" w14:textId="77777777" w:rsidR="00267DC9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6F965D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CE84C7F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6CB6E65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556CC65" w14:textId="77777777" w:rsidR="00C02BCC" w:rsidRPr="000836E2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2"/>
            </w:tblGrid>
            <w:tr w:rsidR="00267DC9" w:rsidRPr="000836E2" w14:paraId="65B6C10C" w14:textId="77777777" w:rsidTr="00267DC9">
              <w:tc>
                <w:tcPr>
                  <w:tcW w:w="9380" w:type="dxa"/>
                  <w:gridSpan w:val="2"/>
                </w:tcPr>
                <w:p w14:paraId="3DEBFEE8" w14:textId="77777777" w:rsidR="00267DC9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 xml:space="preserve">ASSE MATEMATICO </w:t>
                  </w:r>
                </w:p>
                <w:p w14:paraId="219ED74F" w14:textId="77777777" w:rsidR="000836E2" w:rsidRPr="000836E2" w:rsidRDefault="000836E2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267DC9" w:rsidRPr="000836E2" w14:paraId="6D2BE47D" w14:textId="77777777" w:rsidTr="00267DC9">
              <w:tc>
                <w:tcPr>
                  <w:tcW w:w="1588" w:type="dxa"/>
                </w:tcPr>
                <w:p w14:paraId="2F18D0E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COMPETENZE </w:t>
                  </w:r>
                </w:p>
              </w:tc>
              <w:tc>
                <w:tcPr>
                  <w:tcW w:w="7792" w:type="dxa"/>
                </w:tcPr>
                <w:p w14:paraId="66135588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4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Utilizzare le tecniche e le procedure del calcolo aritmetico ed algebrico, rappresentandole anche sotto forma grafica. </w:t>
                  </w:r>
                </w:p>
                <w:p w14:paraId="0EC528E9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4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Confrontare ed analizzare figure geometriche, individuando invarianti e relazioni. </w:t>
                  </w:r>
                </w:p>
                <w:p w14:paraId="3CBF38B4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4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Individuare le strategie appropriate per la soluzione di problemi. </w:t>
                  </w:r>
                </w:p>
                <w:p w14:paraId="0EEF24DD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      </w:r>
                  <w:r w:rsidR="00C02B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0765F31A" w14:textId="77777777" w:rsidR="00C02BCC" w:rsidRPr="000836E2" w:rsidRDefault="00C02BCC" w:rsidP="00C02BCC">
                  <w:pPr>
                    <w:pStyle w:val="Paragrafoelenco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DC9" w:rsidRPr="000836E2" w14:paraId="7C1230D4" w14:textId="77777777" w:rsidTr="00267DC9">
              <w:tc>
                <w:tcPr>
                  <w:tcW w:w="1588" w:type="dxa"/>
                </w:tcPr>
                <w:p w14:paraId="47E98A84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ABILITA’/</w:t>
                  </w:r>
                </w:p>
                <w:p w14:paraId="6573D493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 xml:space="preserve">CAPACITA’ </w:t>
                  </w:r>
                </w:p>
                <w:p w14:paraId="27AEF773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u w:val="single"/>
                    </w:rPr>
                  </w:pPr>
                </w:p>
              </w:tc>
              <w:tc>
                <w:tcPr>
                  <w:tcW w:w="7792" w:type="dxa"/>
                </w:tcPr>
                <w:p w14:paraId="7E57CDC4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Acquisire un metodo di studio validi in grado di consentire all’alunno approfondimenti critici e collegamenti inter</w:t>
                  </w:r>
                  <w:r w:rsidR="00A7715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disciplinari (C.C.C. 1 – 7 – 8)</w:t>
                  </w:r>
                </w:p>
                <w:p w14:paraId="097DD3FD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Acquisire capacità espressive, logico-riflessive, critiche, di rielaborazione, adeguate alle diverse situazioni comunicative scritte e orali (C.C.C.1 – 3)</w:t>
                  </w:r>
                </w:p>
                <w:p w14:paraId="3B3A4715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Potenziare le capacità di analisi, di sintesi, di </w:t>
                  </w:r>
                  <w:proofErr w:type="spellStart"/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problem</w:t>
                  </w:r>
                  <w:proofErr w:type="spellEnd"/>
                  <w:r w:rsidR="00085B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solving</w:t>
                  </w:r>
                  <w:proofErr w:type="spellEnd"/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di astrazione e di concettualizzazione (C.C.C. 2- 6 – 3 – 7 – 8) </w:t>
                  </w:r>
                </w:p>
                <w:p w14:paraId="45C5D6FB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Acquisire una mentalità scientifica rigorosa verificando ed eventualmente correggendo i risultati raggiunti (C.C.C. 1 -7 )</w:t>
                  </w:r>
                </w:p>
                <w:p w14:paraId="51D539AB" w14:textId="77777777" w:rsidR="00C02BCC" w:rsidRPr="000836E2" w:rsidRDefault="00C02BCC" w:rsidP="00C02BCC">
                  <w:pPr>
                    <w:pStyle w:val="Paragrafoelenco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DC9" w:rsidRPr="000836E2" w14:paraId="0B2AEF9D" w14:textId="77777777" w:rsidTr="00267DC9">
              <w:tc>
                <w:tcPr>
                  <w:tcW w:w="1588" w:type="dxa"/>
                </w:tcPr>
                <w:p w14:paraId="60E841CE" w14:textId="77777777" w:rsidR="00267DC9" w:rsidRPr="000836E2" w:rsidRDefault="00267DC9" w:rsidP="000836E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>CONOSCENZE</w:t>
                  </w:r>
                </w:p>
              </w:tc>
              <w:tc>
                <w:tcPr>
                  <w:tcW w:w="7792" w:type="dxa"/>
                </w:tcPr>
                <w:p w14:paraId="4931615D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Conoscere le strutture linguistiche e i linguaggi specifici (C.C.C. 1 – 3) </w:t>
                  </w:r>
                </w:p>
                <w:p w14:paraId="06710B59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Conoscere metodi, concetti, procedure e tecniche di risoluzione relativi ai vari ambiti disciplinari (C.C.C. 1 – 6)</w:t>
                  </w:r>
                </w:p>
                <w:p w14:paraId="39CD11A6" w14:textId="77777777" w:rsidR="00C02BCC" w:rsidRPr="000836E2" w:rsidRDefault="00C02BCC" w:rsidP="00C02BCC">
                  <w:pPr>
                    <w:pStyle w:val="Paragrafoelenco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371981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1DA1792" w14:textId="77777777" w:rsidR="00267DC9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6C70E3C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79F79A" w14:textId="77777777" w:rsidR="00C02BCC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B1CA6B0" w14:textId="77777777" w:rsidR="00A77158" w:rsidRDefault="00A77158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5337C51" w14:textId="77777777" w:rsidR="00A77158" w:rsidRDefault="00A77158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334E2C1" w14:textId="77777777" w:rsidR="00C02BCC" w:rsidRPr="000836E2" w:rsidRDefault="00C02BCC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2"/>
            </w:tblGrid>
            <w:tr w:rsidR="00267DC9" w:rsidRPr="000836E2" w14:paraId="294681B5" w14:textId="77777777" w:rsidTr="00267DC9">
              <w:tc>
                <w:tcPr>
                  <w:tcW w:w="9380" w:type="dxa"/>
                  <w:gridSpan w:val="2"/>
                </w:tcPr>
                <w:p w14:paraId="3EEBC9D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 xml:space="preserve">ASSE SCIENTIFICO-TECNOLOGICO </w:t>
                  </w:r>
                </w:p>
                <w:p w14:paraId="76AB6B76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u w:val="single"/>
                    </w:rPr>
                  </w:pPr>
                </w:p>
              </w:tc>
            </w:tr>
            <w:tr w:rsidR="00267DC9" w:rsidRPr="000836E2" w14:paraId="6AEC3467" w14:textId="77777777" w:rsidTr="00267DC9">
              <w:tc>
                <w:tcPr>
                  <w:tcW w:w="1588" w:type="dxa"/>
                </w:tcPr>
                <w:p w14:paraId="10EACFB4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 xml:space="preserve">COMPETENZE </w:t>
                  </w:r>
                </w:p>
              </w:tc>
              <w:tc>
                <w:tcPr>
                  <w:tcW w:w="7792" w:type="dxa"/>
                </w:tcPr>
                <w:p w14:paraId="1B2EE2CB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3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Osservare, descrivere e analizzare fenomeni appartenenti alla realtà naturale e artificiale e riconoscere nelle sue varie forme i concetti di sistema e complessità </w:t>
                  </w:r>
                </w:p>
                <w:p w14:paraId="70BF3446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3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Analizzare qualitativamente e quantitativamente fenomeni legati alle trasformazioni di energia a partire dall’esperienza</w:t>
                  </w:r>
                </w:p>
                <w:p w14:paraId="724559E9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Essere consapevole delle potenzialità e dei limiti delle tecnologie nel contesto culturale e sociale in cui vengono applicate</w:t>
                  </w:r>
                </w:p>
                <w:p w14:paraId="699742D7" w14:textId="77777777" w:rsidR="00A77158" w:rsidRPr="000836E2" w:rsidRDefault="00A77158" w:rsidP="00A77158">
                  <w:pPr>
                    <w:pStyle w:val="Paragrafoelenco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DC9" w:rsidRPr="000836E2" w14:paraId="71C2C0AF" w14:textId="77777777" w:rsidTr="00267DC9">
              <w:tc>
                <w:tcPr>
                  <w:tcW w:w="1588" w:type="dxa"/>
                </w:tcPr>
                <w:p w14:paraId="02A34EC1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>ABILITA’/</w:t>
                  </w:r>
                </w:p>
                <w:p w14:paraId="4E10F4FD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</w:rPr>
                    <w:t xml:space="preserve">CAPACITA’ </w:t>
                  </w:r>
                </w:p>
                <w:p w14:paraId="7B937490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u w:val="single"/>
                    </w:rPr>
                  </w:pPr>
                </w:p>
              </w:tc>
              <w:tc>
                <w:tcPr>
                  <w:tcW w:w="7792" w:type="dxa"/>
                </w:tcPr>
                <w:p w14:paraId="62EBA34F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Acquisire un metodo di studio validi in grado di consentire all’alunno approfondimenti critici e collegamenti interdisciplinari (C.C.C. 1 – 7 – 8) </w:t>
                  </w:r>
                </w:p>
                <w:p w14:paraId="04E4F63A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Acquisire capacità espressive, logico-riflessive, critiche, di rielaborazione, adeguate alle diverse situazioni comunicative scritte e orali (C.C.C.1 – 3) </w:t>
                  </w:r>
                </w:p>
                <w:p w14:paraId="5EC6D175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Potenziare le capacità di analisi, di sintesi, di </w:t>
                  </w:r>
                  <w:proofErr w:type="spellStart"/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problem-solving</w:t>
                  </w:r>
                  <w:proofErr w:type="spellEnd"/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di astrazione e di concettualizzazione (C.C.C. 2- 6 – 3 – 7 – 8) </w:t>
                  </w:r>
                </w:p>
                <w:p w14:paraId="0C5E4CCD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Acquisire una mentalità scientifica rigorosa verificando ed eventualmente correggendo i risultati raggiunti (C.C.C. 1 -7 )</w:t>
                  </w:r>
                </w:p>
                <w:p w14:paraId="18B4F90A" w14:textId="77777777" w:rsidR="00A77158" w:rsidRPr="000836E2" w:rsidRDefault="00A77158" w:rsidP="00A77158">
                  <w:pPr>
                    <w:pStyle w:val="Paragrafoelenco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DC9" w:rsidRPr="000836E2" w14:paraId="56D01461" w14:textId="77777777" w:rsidTr="00267DC9">
              <w:tc>
                <w:tcPr>
                  <w:tcW w:w="1588" w:type="dxa"/>
                </w:tcPr>
                <w:p w14:paraId="5766E16C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18"/>
                      <w:szCs w:val="18"/>
                    </w:rPr>
                    <w:t>CONOSCENZE</w:t>
                  </w:r>
                </w:p>
              </w:tc>
              <w:tc>
                <w:tcPr>
                  <w:tcW w:w="7792" w:type="dxa"/>
                </w:tcPr>
                <w:p w14:paraId="20E2E326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Conoscere i nuclei fondanti delle singole discipline (C.C.C. 1- 7 )</w:t>
                  </w:r>
                </w:p>
                <w:p w14:paraId="3B30E665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Conoscere i linguaggi specifici (C.C.C. 1 – 3) </w:t>
                  </w:r>
                </w:p>
                <w:p w14:paraId="5E03965E" w14:textId="77777777" w:rsidR="00267DC9" w:rsidRDefault="00267DC9" w:rsidP="000836E2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Conoscere metodi, concetti, procedure e tecniche di risoluzione relativi ai vari ambiti disciplinari (C.C.C. 1 – 6) </w:t>
                  </w:r>
                </w:p>
                <w:p w14:paraId="4AAC80A5" w14:textId="77777777" w:rsidR="00A77158" w:rsidRPr="000836E2" w:rsidRDefault="00A77158" w:rsidP="00A77158">
                  <w:pPr>
                    <w:pStyle w:val="Paragrafoelenco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7AAB04C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A3A0C08" w14:textId="77777777" w:rsidR="00267DC9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  <w:r w:rsidRPr="000836E2">
              <w:rPr>
                <w:rFonts w:ascii="Arial" w:hAnsi="Arial" w:cs="Arial"/>
                <w:color w:val="000000"/>
              </w:rPr>
              <w:t>Per tutte le discipline si individuano i seguenti</w:t>
            </w:r>
          </w:p>
          <w:p w14:paraId="5FEC6020" w14:textId="77777777" w:rsidR="00A77158" w:rsidRPr="000836E2" w:rsidRDefault="00A77158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A30A7EF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2"/>
            </w:tblGrid>
            <w:tr w:rsidR="00267DC9" w:rsidRPr="000836E2" w14:paraId="7399EC32" w14:textId="77777777" w:rsidTr="00267DC9">
              <w:tc>
                <w:tcPr>
                  <w:tcW w:w="9380" w:type="dxa"/>
                  <w:gridSpan w:val="2"/>
                </w:tcPr>
                <w:p w14:paraId="07A73C6B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STANDARD MINIMI DI APPRENDIMENTO</w:t>
                  </w:r>
                </w:p>
                <w:p w14:paraId="35C57803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267DC9" w:rsidRPr="000836E2" w14:paraId="325E6E5B" w14:textId="77777777" w:rsidTr="00267DC9">
              <w:tc>
                <w:tcPr>
                  <w:tcW w:w="1588" w:type="dxa"/>
                </w:tcPr>
                <w:p w14:paraId="73072396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2" w:type="dxa"/>
                </w:tcPr>
                <w:p w14:paraId="73ED2135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Conoscere i contenuti essenziali delle singole discipline (C.C.C. 1 -3 - 7) </w:t>
                  </w:r>
                </w:p>
                <w:p w14:paraId="6B1FE7DC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Saper applicare le conoscenze acquisite seppur in semplici contesti (C.C.C. 6 - 7) </w:t>
                  </w:r>
                </w:p>
                <w:p w14:paraId="420EDBA2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Acquisire essenziali competenze logiche, linguistico-espressive e di </w:t>
                  </w:r>
                  <w:proofErr w:type="spellStart"/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problem-solving</w:t>
                  </w:r>
                  <w:proofErr w:type="spellEnd"/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(C.C.C.1 -3 -6) </w:t>
                  </w:r>
                </w:p>
                <w:p w14:paraId="4F0CA14E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Sapersi orientare nel tempo storico (C.C.C.1 – 7) </w:t>
                  </w:r>
                </w:p>
                <w:p w14:paraId="329503CE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Saper effettuare semplici collegamenti in un’ottica multidisciplinare (C.C.C.1 -7) </w:t>
                  </w:r>
                </w:p>
                <w:p w14:paraId="19BFC0D8" w14:textId="77777777" w:rsidR="00267DC9" w:rsidRPr="00A77158" w:rsidRDefault="00267DC9" w:rsidP="000836E2">
                  <w:pPr>
                    <w:pStyle w:val="Paragrafoelenco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Saper utilizzare in modo essenziale i vari tipi di linguaggi settoriali (C.C.C..3)</w:t>
                  </w:r>
                </w:p>
                <w:p w14:paraId="6C55CB20" w14:textId="77777777" w:rsidR="00A77158" w:rsidRPr="00851233" w:rsidRDefault="00A77158" w:rsidP="00851233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BBC69E7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637C2BF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1436EEBC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A715181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000000"/>
              </w:rPr>
            </w:pPr>
            <w:r w:rsidRPr="000836E2">
              <w:rPr>
                <w:rFonts w:ascii="Arial" w:hAnsi="Arial" w:cs="Arial"/>
                <w:color w:val="000000"/>
              </w:rPr>
              <w:t xml:space="preserve">N.B.)  Per gli obiettivi disciplinari e i contenuti si fa riferimento alle programmazioni dei singoli docenti. </w:t>
            </w:r>
          </w:p>
          <w:p w14:paraId="085085FA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14307F92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239ABCE9" w14:textId="77777777" w:rsidR="00267DC9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024E0B51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0714DFA5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46D47FC8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6136E706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1249B7C2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311B5A81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016BD637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2105BD2C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7436F582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7B756E3A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6312A22D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5CE482F8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45815024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0CEC4C13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602F23F5" w14:textId="77777777" w:rsidR="00A77158" w:rsidRPr="000836E2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83"/>
            </w:tblGrid>
            <w:tr w:rsidR="00267DC9" w:rsidRPr="000836E2" w14:paraId="20015189" w14:textId="77777777" w:rsidTr="00267DC9">
              <w:tc>
                <w:tcPr>
                  <w:tcW w:w="9380" w:type="dxa"/>
                  <w:gridSpan w:val="2"/>
                </w:tcPr>
                <w:p w14:paraId="0B834A8B" w14:textId="77777777" w:rsidR="00267DC9" w:rsidRDefault="00267DC9" w:rsidP="000836E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u w:val="single"/>
                    </w:rPr>
                  </w:pPr>
                  <w:r w:rsidRPr="000836E2">
                    <w:rPr>
                      <w:rFonts w:ascii="Arial" w:hAnsi="Arial" w:cs="Arial"/>
                      <w:b/>
                      <w:color w:val="000000" w:themeColor="text1"/>
                      <w:u w:val="single"/>
                    </w:rPr>
                    <w:t>METODOLOGIE E STRUMENTI</w:t>
                  </w:r>
                </w:p>
                <w:p w14:paraId="46CF767C" w14:textId="77777777" w:rsidR="000836E2" w:rsidRPr="000836E2" w:rsidRDefault="000836E2" w:rsidP="000836E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u w:val="single"/>
                    </w:rPr>
                  </w:pPr>
                </w:p>
              </w:tc>
            </w:tr>
            <w:tr w:rsidR="00267DC9" w:rsidRPr="000836E2" w14:paraId="33B23D71" w14:textId="77777777" w:rsidTr="00267DC9">
              <w:tc>
                <w:tcPr>
                  <w:tcW w:w="2297" w:type="dxa"/>
                </w:tcPr>
                <w:p w14:paraId="6DA1AA1E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0836E2">
                    <w:rPr>
                      <w:rFonts w:ascii="Arial" w:hAnsi="Arial" w:cs="Arial"/>
                      <w:b/>
                      <w:color w:val="000000" w:themeColor="text1"/>
                    </w:rPr>
                    <w:t>METODOLOGIE DIDATTICHE</w:t>
                  </w:r>
                </w:p>
                <w:p w14:paraId="6E082753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0836E2">
                    <w:rPr>
                      <w:rFonts w:ascii="Arial" w:hAnsi="Arial" w:cs="Arial"/>
                      <w:b/>
                      <w:color w:val="000000" w:themeColor="text1"/>
                    </w:rPr>
                    <w:t>GENERALI</w:t>
                  </w:r>
                </w:p>
              </w:tc>
              <w:tc>
                <w:tcPr>
                  <w:tcW w:w="7083" w:type="dxa"/>
                </w:tcPr>
                <w:p w14:paraId="49D980AE" w14:textId="77777777" w:rsidR="00267DC9" w:rsidRPr="000836E2" w:rsidRDefault="00267DC9" w:rsidP="000836E2">
                  <w:pPr>
                    <w:pStyle w:val="Sottotitolo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Il C.d.C. si propone di operare una scelta eclettica delle strategie metodologiche in concordanza e in considerazione del ritmo e dello stile di apprendimento degli alunni, in modo che il metodo risulti il più possibile individualizzato. A tale scopo ritiene necessario:</w:t>
                  </w:r>
                </w:p>
                <w:p w14:paraId="382A71D9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L’utilizzo di Lezioni Frontali e Dialogate</w:t>
                  </w:r>
                </w:p>
                <w:p w14:paraId="4F5E551E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L’implementazione, nella didattica, di </w:t>
                  </w: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Attività Laboratoriali e tecniche di </w:t>
                  </w:r>
                  <w:proofErr w:type="spellStart"/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Problem-solving</w:t>
                  </w:r>
                  <w:proofErr w:type="spellEnd"/>
                </w:p>
                <w:p w14:paraId="70F43E15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Comunicare l’obiettivo</w:t>
                  </w:r>
                </w:p>
                <w:p w14:paraId="64FE91D4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L’utilizzo di un linguaggio di facile comprensione e adeguato alla propria utenza.</w:t>
                  </w:r>
                </w:p>
                <w:p w14:paraId="152D68EE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Creare un clima sereno, favorire l’autostima e l’autovalutazione.</w:t>
                  </w:r>
                </w:p>
                <w:p w14:paraId="0A1F300E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Adattare e calibrare i contenuti alle possibilità di apprendimento degli allievi.</w:t>
                  </w:r>
                </w:p>
                <w:p w14:paraId="69834866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Verificare frequentemente e fornire feed-back.</w:t>
                  </w:r>
                </w:p>
                <w:p w14:paraId="6C7D5D8C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Favorire il dialogo, il confronto e l’apprendimento attivo (partire dal noto per arrivare al nuovo).</w:t>
                  </w:r>
                </w:p>
                <w:p w14:paraId="207AC4AA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Far vivere l’errore come momento di riflessione per costruire e migliorarsi.</w:t>
                  </w:r>
                </w:p>
                <w:p w14:paraId="20D76A87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138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Correzione esercizi per casa</w:t>
                  </w:r>
                </w:p>
                <w:p w14:paraId="031E7C70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Deduzione della regola dal contesto</w:t>
                  </w:r>
                </w:p>
                <w:p w14:paraId="43987B6D" w14:textId="77777777" w:rsidR="00267DC9" w:rsidRPr="00A77158" w:rsidRDefault="00267DC9" w:rsidP="000836E2">
                  <w:pPr>
                    <w:pStyle w:val="Sottotitolo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  <w:t>Partecipazione ad attività extracurriculari</w:t>
                  </w:r>
                </w:p>
                <w:p w14:paraId="4BC3DAEB" w14:textId="77777777" w:rsidR="00A77158" w:rsidRPr="000836E2" w:rsidRDefault="00A77158" w:rsidP="00A77158">
                  <w:pPr>
                    <w:pStyle w:val="Sottotitolo"/>
                    <w:ind w:left="360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7EBEA3F" w14:textId="77777777" w:rsidR="00267DC9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108656B2" w14:textId="77777777" w:rsidR="000836E2" w:rsidRDefault="000836E2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0CB89C0C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21472060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690"/>
            </w:tblGrid>
            <w:tr w:rsidR="00267DC9" w:rsidRPr="000836E2" w14:paraId="2A48453C" w14:textId="77777777" w:rsidTr="00267DC9">
              <w:tc>
                <w:tcPr>
                  <w:tcW w:w="4690" w:type="dxa"/>
                </w:tcPr>
                <w:p w14:paraId="40B1B633" w14:textId="77777777" w:rsidR="00267DC9" w:rsidRPr="000836E2" w:rsidRDefault="00267DC9" w:rsidP="000836E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STRATEGIE FINALIZZATE AL CONSEGUIMENTO DEGLI OBIETTIVI</w:t>
                  </w:r>
                </w:p>
                <w:p w14:paraId="7CA7AC9F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90" w:type="dxa"/>
                </w:tcPr>
                <w:p w14:paraId="479657C2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Creare un’atmosfera serena e collaborativa </w:t>
                  </w:r>
                </w:p>
                <w:p w14:paraId="6DB17B06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Rendere espliciti i contenuti della programmazione ed i propri criteri di valutazione </w:t>
                  </w:r>
                </w:p>
                <w:p w14:paraId="4CC9954E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Rendere partecipi gli alunni dei risultati delle prove di verifica scritte e orali </w:t>
                  </w:r>
                </w:p>
                <w:p w14:paraId="6C71C28D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1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Valorizzare le caratteristiche individuali di ciascun allievo accettando le diversità e potenziando l’autostima di ciascuno. </w:t>
                  </w:r>
                </w:p>
                <w:p w14:paraId="634186AB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1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Creare rapporti costanti con le famiglie </w:t>
                  </w:r>
                </w:p>
                <w:p w14:paraId="63D83A3E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1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Proporre attività di gruppo con simulazioni e dibattiti guidati </w:t>
                  </w:r>
                </w:p>
                <w:p w14:paraId="793F3A7B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1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Favorire la partecipazione attiva e consapevole alle attività didattiche e alla vita scolastica </w:t>
                  </w:r>
                </w:p>
                <w:p w14:paraId="09B37859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1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Incoraggiare e stimolare agli interventi gli alunni più timidi e riservati </w:t>
                  </w:r>
                </w:p>
                <w:p w14:paraId="451CA4F4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1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Alternare le lezioni frontali con quelle interattive, ove possibile, con l’uso metodico di laboratori specifici della disciplina, con proiezioni e commento di videocassette </w:t>
                  </w:r>
                </w:p>
                <w:p w14:paraId="76F10E70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151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Seguire costantemente il processo di apprendimento dell’allievo e informarlo dei risultati conseguiti anche attraverso la discussione degli elaborati</w:t>
                  </w:r>
                </w:p>
                <w:p w14:paraId="18C3CAD0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</w:rPr>
                    <w:t xml:space="preserve">. </w:t>
                  </w:r>
                </w:p>
              </w:tc>
            </w:tr>
          </w:tbl>
          <w:p w14:paraId="3194E710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3871299A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6855DC26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40EB8A87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272E2606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83"/>
            </w:tblGrid>
            <w:tr w:rsidR="00267DC9" w:rsidRPr="000836E2" w14:paraId="134F7A02" w14:textId="77777777" w:rsidTr="00267DC9">
              <w:tc>
                <w:tcPr>
                  <w:tcW w:w="2297" w:type="dxa"/>
                </w:tcPr>
                <w:p w14:paraId="30758ADF" w14:textId="77777777" w:rsidR="00267DC9" w:rsidRPr="000836E2" w:rsidRDefault="00267DC9" w:rsidP="00A77158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STRUMENTI DI LAVORO GENERALE</w:t>
                  </w:r>
                </w:p>
              </w:tc>
              <w:tc>
                <w:tcPr>
                  <w:tcW w:w="7083" w:type="dxa"/>
                </w:tcPr>
                <w:p w14:paraId="285D6CEC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11"/>
                    </w:numPr>
                    <w:spacing w:after="138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Libri di testo ed utilizzo della biblioteca d’istituto </w:t>
                  </w:r>
                </w:p>
                <w:p w14:paraId="23286065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138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Mezzi informatici ed audiovisivi </w:t>
                  </w:r>
                </w:p>
                <w:p w14:paraId="5F06C12E" w14:textId="77777777" w:rsidR="00267DC9" w:rsidRPr="000836E2" w:rsidRDefault="00267DC9" w:rsidP="000836E2">
                  <w:pPr>
                    <w:pStyle w:val="Paragrafoelenco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Schede di lavoro </w:t>
                  </w:r>
                </w:p>
                <w:p w14:paraId="212DEE49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  <w:t>Articoli di giornale</w:t>
                  </w:r>
                </w:p>
                <w:p w14:paraId="7A1B218F" w14:textId="77777777" w:rsidR="00267DC9" w:rsidRPr="000836E2" w:rsidRDefault="00267DC9" w:rsidP="000836E2">
                  <w:pPr>
                    <w:pStyle w:val="Sottotitolo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  <w:t>Dizionari</w:t>
                  </w:r>
                </w:p>
                <w:p w14:paraId="7DE3703E" w14:textId="77777777" w:rsidR="00267DC9" w:rsidRDefault="00267DC9" w:rsidP="000836E2">
                  <w:pPr>
                    <w:pStyle w:val="Sottotitolo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  <w:t>L.I.M.</w:t>
                  </w:r>
                </w:p>
                <w:p w14:paraId="19560020" w14:textId="77777777" w:rsidR="00A77158" w:rsidRPr="000836E2" w:rsidRDefault="00A77158" w:rsidP="00A77158">
                  <w:pPr>
                    <w:pStyle w:val="Sottotitolo"/>
                    <w:ind w:left="360"/>
                    <w:jc w:val="both"/>
                    <w:rPr>
                      <w:rFonts w:ascii="Arial" w:hAnsi="Arial" w:cs="Arial"/>
                      <w:b w:val="0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B0862E9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3BC769B9" w14:textId="77777777" w:rsidR="00A77158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6C2FB964" w14:textId="77777777" w:rsidR="00A77158" w:rsidRPr="000836E2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83"/>
            </w:tblGrid>
            <w:tr w:rsidR="00267DC9" w:rsidRPr="000836E2" w14:paraId="3360FA60" w14:textId="77777777" w:rsidTr="00267DC9">
              <w:tc>
                <w:tcPr>
                  <w:tcW w:w="2297" w:type="dxa"/>
                </w:tcPr>
                <w:p w14:paraId="7DE833B3" w14:textId="77777777" w:rsidR="00267DC9" w:rsidRPr="000836E2" w:rsidRDefault="00267DC9" w:rsidP="00A77158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VERIFICA E VALUTAZIONE</w:t>
                  </w:r>
                </w:p>
                <w:p w14:paraId="50145C54" w14:textId="77777777" w:rsidR="00267DC9" w:rsidRPr="000836E2" w:rsidRDefault="00267DC9" w:rsidP="00A77158">
                  <w:pPr>
                    <w:rPr>
                      <w:rFonts w:ascii="Arial" w:hAnsi="Arial" w:cs="Arial"/>
                      <w:b/>
                    </w:rPr>
                  </w:pPr>
                  <w:r w:rsidRPr="000836E2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GENERALE</w:t>
                  </w:r>
                </w:p>
              </w:tc>
              <w:tc>
                <w:tcPr>
                  <w:tcW w:w="7083" w:type="dxa"/>
                </w:tcPr>
                <w:p w14:paraId="3826D78F" w14:textId="799C1E0D" w:rsidR="00267DC9" w:rsidRPr="000836E2" w:rsidRDefault="001D6E26" w:rsidP="000836E2">
                  <w:pPr>
                    <w:pStyle w:val="Sottotitolo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La verifica momento indispensabile per accertare il raggiungimento degli obiettivi prefissati</w:t>
                  </w:r>
                  <w:r w:rsidR="00267DC9"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servirà come controllo dell’attività didattica e, se necessario, costituirà l’input per l’adozione di una idonea strategia di recupero. La valutazione, pertanto, non sarà fine a </w:t>
                  </w: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sé</w:t>
                  </w:r>
                  <w:r w:rsidR="00267DC9"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stessa, ma sarà principalmente formativa. Essa comporterà opportune scelte di metodi, strumenti e tempi e dovrà coinvolgere gli allievi rendendo loro chiari gli obiettivi da perseguire, i livelli minimi da raggiungere ed i criteri per la verifica dei risultati richiesti. A tal fine, i singoli docenti faranno uso di una pluralità di forme di verifica: interrogazione orale, test e questionari chiusi, aperti, a scelta multipla, relazione scritta e/o orale, individuale e/o di </w:t>
                  </w: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gruppo, tema</w:t>
                  </w:r>
                  <w:r w:rsidR="00267DC9"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, saggio breve e tra esse sceglieranno, di volta in volta, quella consenta loro di accertare se l’obiettivo è stato conseguito.</w:t>
                  </w:r>
                </w:p>
                <w:p w14:paraId="45286902" w14:textId="2408E2C4" w:rsidR="00267DC9" w:rsidRPr="000836E2" w:rsidRDefault="00267DC9" w:rsidP="000836E2">
                  <w:pPr>
                    <w:pStyle w:val="Sottotitolo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Le verifiche saranno di tre tipi e cioè diagnostiche, formative e sommative: le prime, in ingresso, accerteranno i prerequisiti necessari per affrontare i contenuti del nuovo anno, le seconde in itinere, verificheranno le conoscenze, i </w:t>
                  </w:r>
                  <w:r w:rsidR="001D6E26"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dubbi, le</w:t>
                  </w: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problematiche relative all’apprendimento dei contenuti di ciascun modulo o parte di esso, le terze, da somministrare alla fine della trattazione di ogni </w:t>
                  </w:r>
                  <w:r w:rsidR="001D6E26"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modulo, accerteranno</w:t>
                  </w: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 xml:space="preserve"> la preparazione ottenuta e il raggiungimento degli obiettivi. </w:t>
                  </w:r>
                </w:p>
                <w:p w14:paraId="3A514652" w14:textId="77777777" w:rsidR="00267DC9" w:rsidRPr="000836E2" w:rsidRDefault="00267DC9" w:rsidP="000836E2">
                  <w:pPr>
                    <w:pStyle w:val="Sottotitolo"/>
                    <w:jc w:val="both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  <w:szCs w:val="20"/>
                    </w:rPr>
                    <w:t>Visto che la valutazione è forse il momento più delicato di un percorso didattico, i docenti nell’assegnazione del voto terranno conto del livello di partenza, della partecipazione, dell’interesse, della crescita non soltanto culturale, ma anche civile dell’alunno.</w:t>
                  </w:r>
                </w:p>
                <w:p w14:paraId="5B039466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A720F3D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83"/>
            </w:tblGrid>
            <w:tr w:rsidR="00267DC9" w:rsidRPr="000836E2" w14:paraId="5DF2ACA3" w14:textId="77777777" w:rsidTr="00267DC9">
              <w:tc>
                <w:tcPr>
                  <w:tcW w:w="2297" w:type="dxa"/>
                </w:tcPr>
                <w:p w14:paraId="74BF733E" w14:textId="77777777" w:rsidR="00267DC9" w:rsidRPr="000836E2" w:rsidRDefault="00267DC9" w:rsidP="000836E2">
                  <w:pPr>
                    <w:pStyle w:val="Sottotitol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sz w:val="20"/>
                      <w:szCs w:val="20"/>
                    </w:rPr>
                    <w:t xml:space="preserve">ALTERNANZA SCUOLA – LAVORO </w:t>
                  </w:r>
                </w:p>
                <w:p w14:paraId="6FB51ACA" w14:textId="77777777" w:rsidR="00267DC9" w:rsidRPr="000836E2" w:rsidRDefault="00267DC9" w:rsidP="000836E2">
                  <w:pPr>
                    <w:pStyle w:val="Sottotitol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36E2">
                    <w:rPr>
                      <w:rFonts w:ascii="Arial" w:hAnsi="Arial" w:cs="Arial"/>
                      <w:sz w:val="20"/>
                      <w:szCs w:val="20"/>
                    </w:rPr>
                    <w:t>(a partire dalle classi terze)</w:t>
                  </w:r>
                </w:p>
                <w:p w14:paraId="11D1AE9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83" w:type="dxa"/>
                </w:tcPr>
                <w:p w14:paraId="3423D6C2" w14:textId="77777777" w:rsidR="00267DC9" w:rsidRPr="000836E2" w:rsidRDefault="00267DC9" w:rsidP="00A7715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1D5D317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FE615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53FA8D78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4E120644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7DC9" w:rsidRPr="000836E2" w14:paraId="3BC50D2D" w14:textId="77777777" w:rsidTr="00267DC9">
        <w:trPr>
          <w:trHeight w:val="341"/>
        </w:trPr>
        <w:tc>
          <w:tcPr>
            <w:tcW w:w="977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FBEF1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15AB" w14:textId="77777777" w:rsidR="00267DC9" w:rsidRPr="000836E2" w:rsidRDefault="00267DC9" w:rsidP="000836E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267DC9" w:rsidRPr="000836E2" w14:paraId="35D20FF3" w14:textId="77777777" w:rsidTr="00267DC9">
        <w:trPr>
          <w:trHeight w:val="275"/>
        </w:trPr>
        <w:tc>
          <w:tcPr>
            <w:tcW w:w="10008" w:type="dxa"/>
            <w:gridSpan w:val="17"/>
          </w:tcPr>
          <w:p w14:paraId="119738D7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836E2">
              <w:rPr>
                <w:rFonts w:ascii="Arial" w:hAnsi="Arial" w:cs="Arial"/>
                <w:b/>
                <w:u w:val="single"/>
              </w:rPr>
              <w:t>PROGETTI E ATTIVITA’ DI AMPLIAMENTO DELL’OF</w:t>
            </w:r>
            <w:r w:rsidR="00A77158">
              <w:rPr>
                <w:rFonts w:ascii="Arial" w:hAnsi="Arial" w:cs="Arial"/>
                <w:b/>
                <w:u w:val="single"/>
              </w:rPr>
              <w:t>FERTA FORMATIVA</w:t>
            </w:r>
          </w:p>
          <w:p w14:paraId="716C3A23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5FFF4D18" w14:textId="77777777" w:rsidR="00267DC9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 xml:space="preserve">I Progetti verranno deliberati nel collegio Docenti </w:t>
            </w:r>
          </w:p>
          <w:p w14:paraId="603D7FA3" w14:textId="77777777" w:rsidR="00A77158" w:rsidRPr="000836E2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32567BF6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USCITE DIDATTICHE</w:t>
            </w:r>
          </w:p>
          <w:p w14:paraId="3ADE6DD9" w14:textId="77777777" w:rsidR="00267DC9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 xml:space="preserve">Si prevede di </w:t>
            </w:r>
            <w:r w:rsidR="00A77158" w:rsidRPr="000836E2">
              <w:rPr>
                <w:rFonts w:ascii="Arial" w:hAnsi="Arial" w:cs="Arial"/>
                <w:b/>
              </w:rPr>
              <w:t>effettuare</w:t>
            </w:r>
            <w:r w:rsidRPr="000836E2">
              <w:rPr>
                <w:rFonts w:ascii="Arial" w:hAnsi="Arial" w:cs="Arial"/>
                <w:b/>
              </w:rPr>
              <w:t xml:space="preserve"> n° </w:t>
            </w:r>
            <w:r w:rsidRPr="000836E2">
              <w:rPr>
                <w:rFonts w:ascii="Arial" w:hAnsi="Arial" w:cs="Arial"/>
              </w:rPr>
              <w:t>_____________</w:t>
            </w:r>
            <w:r w:rsidRPr="000836E2">
              <w:rPr>
                <w:rFonts w:ascii="Arial" w:hAnsi="Arial" w:cs="Arial"/>
                <w:b/>
              </w:rPr>
              <w:t>visite guidate di una/ mezza giornata ciascuna, in orario scolastico, distribuite tra le seguenti discipline:</w:t>
            </w:r>
          </w:p>
          <w:p w14:paraId="022903BD" w14:textId="77777777" w:rsidR="00A77158" w:rsidRPr="000836E2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55"/>
              <w:gridCol w:w="1955"/>
              <w:gridCol w:w="1955"/>
              <w:gridCol w:w="1956"/>
              <w:gridCol w:w="1956"/>
            </w:tblGrid>
            <w:tr w:rsidR="00267DC9" w:rsidRPr="000836E2" w14:paraId="47484F70" w14:textId="77777777" w:rsidTr="00267DC9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11E55" w14:textId="77777777" w:rsidR="00267DC9" w:rsidRPr="00A77158" w:rsidRDefault="00267DC9" w:rsidP="00A7715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77158">
                    <w:rPr>
                      <w:rFonts w:ascii="Arial" w:hAnsi="Arial" w:cs="Arial"/>
                      <w:b/>
                      <w:sz w:val="18"/>
                      <w:szCs w:val="18"/>
                    </w:rPr>
                    <w:t>Visita/uscita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59752" w14:textId="77777777" w:rsidR="00267DC9" w:rsidRPr="00A77158" w:rsidRDefault="00267DC9" w:rsidP="00A7715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77158">
                    <w:rPr>
                      <w:rFonts w:ascii="Arial" w:hAnsi="Arial" w:cs="Arial"/>
                      <w:b/>
                      <w:sz w:val="18"/>
                      <w:szCs w:val="18"/>
                    </w:rPr>
                    <w:t>Disciplina/e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AF9AF" w14:textId="77777777" w:rsidR="00267DC9" w:rsidRPr="00A77158" w:rsidRDefault="00267DC9" w:rsidP="00A7715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77158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980B1" w14:textId="77777777" w:rsidR="00267DC9" w:rsidRPr="00A77158" w:rsidRDefault="00267DC9" w:rsidP="00A7715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77158">
                    <w:rPr>
                      <w:rFonts w:ascii="Arial" w:hAnsi="Arial" w:cs="Arial"/>
                      <w:b/>
                      <w:sz w:val="18"/>
                      <w:szCs w:val="18"/>
                    </w:rPr>
                    <w:t>Accompagnatore/i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B0980" w14:textId="77777777" w:rsidR="00267DC9" w:rsidRPr="00A77158" w:rsidRDefault="00267DC9" w:rsidP="00A7715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77158">
                    <w:rPr>
                      <w:rFonts w:ascii="Arial" w:hAnsi="Arial" w:cs="Arial"/>
                      <w:b/>
                      <w:sz w:val="18"/>
                      <w:szCs w:val="18"/>
                    </w:rPr>
                    <w:t>Note</w:t>
                  </w:r>
                </w:p>
              </w:tc>
            </w:tr>
            <w:tr w:rsidR="00267DC9" w:rsidRPr="000836E2" w14:paraId="59314A11" w14:textId="77777777" w:rsidTr="00267DC9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C50A8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F161F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07BFA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1020F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8C3EF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67DC9" w:rsidRPr="000836E2" w14:paraId="322FDF3E" w14:textId="77777777" w:rsidTr="00267DC9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34863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CF27A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F1D7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A54B2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FEACF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67DC9" w:rsidRPr="000836E2" w14:paraId="54E46EB8" w14:textId="77777777" w:rsidTr="00267DC9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41168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CB25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2EC01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4BCE0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EC767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67DC9" w:rsidRPr="000836E2" w14:paraId="6D49154E" w14:textId="77777777" w:rsidTr="00267DC9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5A70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2737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4BB4D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26AB7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4BDFB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67DC9" w:rsidRPr="000836E2" w14:paraId="732669FB" w14:textId="77777777" w:rsidTr="00267DC9"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34A5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7F94C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9E97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F9B9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3F338" w14:textId="77777777" w:rsidR="00267DC9" w:rsidRPr="000836E2" w:rsidRDefault="00267DC9" w:rsidP="000836E2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3BCBCB2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Le uscite saranno collocate nell’arco dell’anno scolastico in modo proporzionale al monte-ore delle diverse discipline, evitando di penalizzare alcuni insegnamenti.</w:t>
            </w:r>
          </w:p>
          <w:p w14:paraId="1A9FAB8B" w14:textId="77777777" w:rsidR="00267DC9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7A84B3C8" w14:textId="77777777" w:rsidR="00A77158" w:rsidRPr="000836E2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4FF1FA03" w14:textId="77777777" w:rsidR="00267DC9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lastRenderedPageBreak/>
              <w:t>VIAGGI D’ISTRUZIONE</w:t>
            </w:r>
          </w:p>
          <w:p w14:paraId="111136C2" w14:textId="77777777" w:rsidR="00A77158" w:rsidRPr="000836E2" w:rsidRDefault="00A77158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5C6E7901" w14:textId="77777777" w:rsidR="00267DC9" w:rsidRPr="000836E2" w:rsidRDefault="006D3E61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C9" w:rsidRPr="000836E2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0836E2">
              <w:rPr>
                <w:rFonts w:ascii="Arial" w:hAnsi="Arial" w:cs="Arial"/>
              </w:rPr>
              <w:fldChar w:fldCharType="end"/>
            </w:r>
            <w:r w:rsidR="00267DC9" w:rsidRPr="000836E2">
              <w:rPr>
                <w:rFonts w:ascii="Arial" w:hAnsi="Arial" w:cs="Arial"/>
                <w:b/>
              </w:rPr>
              <w:t xml:space="preserve">Si prevede un viaggio d’istruzione di giorni min ________ max _________ con </w:t>
            </w:r>
          </w:p>
          <w:p w14:paraId="152514FA" w14:textId="77777777" w:rsidR="00267DC9" w:rsidRPr="000836E2" w:rsidRDefault="00267DC9" w:rsidP="000836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la seguente meta: ___________________________________</w:t>
            </w:r>
          </w:p>
          <w:p w14:paraId="4AA266BA" w14:textId="77777777" w:rsidR="00267DC9" w:rsidRPr="000836E2" w:rsidRDefault="00267DC9" w:rsidP="000836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meta da scegliere tra le seguenti opzioni</w:t>
            </w:r>
          </w:p>
          <w:p w14:paraId="534BD858" w14:textId="77777777" w:rsidR="00267DC9" w:rsidRPr="000836E2" w:rsidRDefault="00267DC9" w:rsidP="000836E2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__________________________________________________________</w:t>
            </w:r>
          </w:p>
          <w:p w14:paraId="1FB77B97" w14:textId="77777777" w:rsidR="00267DC9" w:rsidRPr="000836E2" w:rsidRDefault="00267DC9" w:rsidP="000836E2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__________________________________________________________</w:t>
            </w:r>
          </w:p>
          <w:p w14:paraId="5D0D1E9B" w14:textId="77777777" w:rsidR="00267DC9" w:rsidRPr="000836E2" w:rsidRDefault="00267DC9" w:rsidP="000836E2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__________________________________________________________</w:t>
            </w:r>
          </w:p>
          <w:p w14:paraId="5B5BF67A" w14:textId="77777777" w:rsidR="00267DC9" w:rsidRPr="000836E2" w:rsidRDefault="00267DC9" w:rsidP="000836E2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__________________________________________________________</w:t>
            </w:r>
          </w:p>
          <w:p w14:paraId="720B7BD0" w14:textId="77777777" w:rsidR="00267DC9" w:rsidRPr="000836E2" w:rsidRDefault="00267DC9" w:rsidP="000836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Stages linguistici all’estero __________________________________________</w:t>
            </w:r>
          </w:p>
          <w:p w14:paraId="3D99BE11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</w:p>
          <w:p w14:paraId="4E1D7468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Accompagnatori: ____________________________________________________________</w:t>
            </w:r>
          </w:p>
          <w:p w14:paraId="5B0798A4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Sostituti: ___________________________________________________________________</w:t>
            </w:r>
          </w:p>
          <w:p w14:paraId="4D77A3C5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</w:rPr>
            </w:pPr>
            <w:r w:rsidRPr="000836E2">
              <w:rPr>
                <w:rFonts w:ascii="Arial" w:hAnsi="Arial" w:cs="Arial"/>
                <w:b/>
              </w:rPr>
              <w:t>Periodo del viaggio/stage: _____________________________________________________</w:t>
            </w:r>
          </w:p>
          <w:p w14:paraId="01D28E64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5AD534B" w14:textId="77777777" w:rsidR="00267DC9" w:rsidRPr="000836E2" w:rsidRDefault="00267DC9" w:rsidP="000836E2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836E2">
              <w:rPr>
                <w:rFonts w:ascii="Arial" w:hAnsi="Arial" w:cs="Arial"/>
                <w:b/>
                <w:u w:val="single"/>
              </w:rPr>
              <w:t>ATTIVITA’ DI SOSTEGNO E RECUPERO</w:t>
            </w:r>
          </w:p>
          <w:p w14:paraId="65612A3B" w14:textId="77777777" w:rsidR="00267DC9" w:rsidRDefault="00267DC9" w:rsidP="000836E2">
            <w:pPr>
              <w:jc w:val="both"/>
              <w:rPr>
                <w:rFonts w:ascii="Arial" w:hAnsi="Arial" w:cs="Arial"/>
              </w:rPr>
            </w:pPr>
            <w:r w:rsidRPr="000836E2">
              <w:rPr>
                <w:rFonts w:ascii="Arial" w:hAnsi="Arial" w:cs="Arial"/>
              </w:rPr>
              <w:t xml:space="preserve">I docenti del Consiglio di classe concordano nel ritenere che gli obiettivi da perseguire in un’azione di recupero debbano essere i seguenti: </w:t>
            </w:r>
          </w:p>
          <w:p w14:paraId="5B9DFCED" w14:textId="77777777" w:rsidR="00A77158" w:rsidRPr="000836E2" w:rsidRDefault="00A77158" w:rsidP="000836E2">
            <w:pPr>
              <w:jc w:val="both"/>
              <w:rPr>
                <w:rFonts w:ascii="Arial" w:hAnsi="Arial" w:cs="Arial"/>
              </w:rPr>
            </w:pPr>
          </w:p>
          <w:p w14:paraId="56FD0968" w14:textId="77777777" w:rsidR="00267DC9" w:rsidRPr="000836E2" w:rsidRDefault="00267DC9" w:rsidP="000836E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E2">
              <w:rPr>
                <w:rFonts w:ascii="Arial" w:hAnsi="Arial" w:cs="Arial"/>
                <w:sz w:val="20"/>
                <w:szCs w:val="20"/>
              </w:rPr>
              <w:t xml:space="preserve">Recuperare le lacune pregresse </w:t>
            </w:r>
          </w:p>
          <w:p w14:paraId="445EB78B" w14:textId="77777777" w:rsidR="00267DC9" w:rsidRPr="000836E2" w:rsidRDefault="00267DC9" w:rsidP="000836E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E2">
              <w:rPr>
                <w:rFonts w:ascii="Arial" w:hAnsi="Arial" w:cs="Arial"/>
                <w:sz w:val="20"/>
                <w:szCs w:val="20"/>
              </w:rPr>
              <w:t xml:space="preserve">Rendere gli allievi consapevoli delle loro difficoltà </w:t>
            </w:r>
          </w:p>
          <w:p w14:paraId="00B42465" w14:textId="77777777" w:rsidR="00267DC9" w:rsidRPr="000836E2" w:rsidRDefault="00267DC9" w:rsidP="000836E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E2">
              <w:rPr>
                <w:rFonts w:ascii="Arial" w:hAnsi="Arial" w:cs="Arial"/>
                <w:sz w:val="20"/>
                <w:szCs w:val="20"/>
              </w:rPr>
              <w:t xml:space="preserve">Motivarli allo studio e fare acquisire loro un metodo di studio più efficace </w:t>
            </w:r>
          </w:p>
          <w:p w14:paraId="19E4E274" w14:textId="77777777" w:rsidR="00267DC9" w:rsidRDefault="00267DC9" w:rsidP="000836E2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36E2">
              <w:rPr>
                <w:rFonts w:ascii="Arial" w:hAnsi="Arial" w:cs="Arial"/>
                <w:sz w:val="20"/>
                <w:szCs w:val="20"/>
              </w:rPr>
              <w:t xml:space="preserve">Potenziare l’autostima </w:t>
            </w:r>
          </w:p>
          <w:p w14:paraId="7CD0329C" w14:textId="77777777" w:rsidR="00A77158" w:rsidRPr="000836E2" w:rsidRDefault="00A77158" w:rsidP="00A7715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29866" w14:textId="77777777" w:rsidR="00267DC9" w:rsidRDefault="00267DC9" w:rsidP="000836E2">
            <w:pPr>
              <w:jc w:val="both"/>
              <w:rPr>
                <w:rFonts w:ascii="Arial" w:hAnsi="Arial" w:cs="Arial"/>
              </w:rPr>
            </w:pPr>
            <w:r w:rsidRPr="000836E2">
              <w:rPr>
                <w:rFonts w:ascii="Arial" w:hAnsi="Arial" w:cs="Arial"/>
                <w:b/>
                <w:u w:val="single"/>
              </w:rPr>
              <w:t xml:space="preserve">A tal fine </w:t>
            </w:r>
            <w:r w:rsidRPr="000836E2">
              <w:rPr>
                <w:rFonts w:ascii="Arial" w:hAnsi="Arial" w:cs="Arial"/>
              </w:rPr>
              <w:t>le metodologie applicate, nel recupero delle carenze formative, saranno i seguenti:</w:t>
            </w:r>
          </w:p>
          <w:p w14:paraId="620D5DBD" w14:textId="77777777" w:rsidR="00A77158" w:rsidRPr="000836E2" w:rsidRDefault="00A77158" w:rsidP="000836E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67DC9" w:rsidRPr="000836E2" w14:paraId="13087E7B" w14:textId="77777777" w:rsidTr="00267DC9">
        <w:trPr>
          <w:trHeight w:val="397"/>
        </w:trPr>
        <w:tc>
          <w:tcPr>
            <w:tcW w:w="2454" w:type="dxa"/>
            <w:gridSpan w:val="4"/>
            <w:tcBorders>
              <w:bottom w:val="nil"/>
              <w:right w:val="nil"/>
            </w:tcBorders>
            <w:vAlign w:val="center"/>
          </w:tcPr>
          <w:p w14:paraId="56BAB385" w14:textId="77777777" w:rsidR="00267DC9" w:rsidRPr="00A77158" w:rsidRDefault="006D3E61" w:rsidP="000836E2">
            <w:pPr>
              <w:jc w:val="both"/>
              <w:rPr>
                <w:rFonts w:ascii="Arial" w:hAnsi="Arial" w:cs="Arial"/>
              </w:rPr>
            </w:pPr>
            <w:r w:rsidRPr="00A77158">
              <w:rPr>
                <w:rFonts w:ascii="Arial" w:hAnsi="Arial" w:cs="Arial"/>
              </w:rPr>
              <w:lastRenderedPageBreak/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158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rPr>
                <w:rFonts w:ascii="Arial" w:hAnsi="Arial" w:cs="Arial"/>
              </w:rPr>
              <w:t>corsi di recupero</w:t>
            </w:r>
          </w:p>
        </w:tc>
        <w:tc>
          <w:tcPr>
            <w:tcW w:w="23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385D1C7" w14:textId="77777777" w:rsidR="00267DC9" w:rsidRPr="00A77158" w:rsidRDefault="00267DC9" w:rsidP="000836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FCD9EAD" w14:textId="77777777" w:rsidR="00267DC9" w:rsidRPr="00A77158" w:rsidRDefault="006D3E61" w:rsidP="000836E2">
            <w:pPr>
              <w:jc w:val="both"/>
              <w:rPr>
                <w:rFonts w:ascii="Arial" w:hAnsi="Arial" w:cs="Arial"/>
              </w:rPr>
            </w:pPr>
            <w:r w:rsidRPr="00A77158">
              <w:rPr>
                <w:rFonts w:ascii="Arial" w:hAnsi="Arial" w:cs="Arial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158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rPr>
                <w:rFonts w:ascii="Arial" w:hAnsi="Arial" w:cs="Arial"/>
              </w:rPr>
              <w:t>in itinere</w:t>
            </w:r>
          </w:p>
        </w:tc>
        <w:tc>
          <w:tcPr>
            <w:tcW w:w="2631" w:type="dxa"/>
            <w:gridSpan w:val="5"/>
            <w:tcBorders>
              <w:left w:val="nil"/>
              <w:bottom w:val="nil"/>
            </w:tcBorders>
            <w:vAlign w:val="center"/>
          </w:tcPr>
          <w:p w14:paraId="1E4D3575" w14:textId="77777777" w:rsidR="00267DC9" w:rsidRPr="00A77158" w:rsidRDefault="006D3E61" w:rsidP="000836E2">
            <w:pPr>
              <w:jc w:val="both"/>
              <w:rPr>
                <w:rFonts w:ascii="Arial" w:hAnsi="Arial" w:cs="Arial"/>
              </w:rPr>
            </w:pPr>
            <w:r w:rsidRPr="00A77158">
              <w:rPr>
                <w:rFonts w:ascii="Arial" w:hAnsi="Arial" w:cs="Arial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158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rPr>
                <w:rFonts w:ascii="Arial" w:hAnsi="Arial" w:cs="Arial"/>
              </w:rPr>
              <w:t>estivi</w:t>
            </w:r>
          </w:p>
        </w:tc>
      </w:tr>
      <w:tr w:rsidR="00267DC9" w:rsidRPr="000836E2" w14:paraId="0D973782" w14:textId="77777777" w:rsidTr="00267DC9">
        <w:trPr>
          <w:trHeight w:val="397"/>
        </w:trPr>
        <w:tc>
          <w:tcPr>
            <w:tcW w:w="2454" w:type="dxa"/>
            <w:gridSpan w:val="4"/>
            <w:tcBorders>
              <w:bottom w:val="nil"/>
              <w:right w:val="nil"/>
            </w:tcBorders>
            <w:vAlign w:val="center"/>
          </w:tcPr>
          <w:p w14:paraId="47E8F845" w14:textId="77777777" w:rsidR="00267DC9" w:rsidRPr="00A77158" w:rsidRDefault="006D3E61" w:rsidP="000836E2">
            <w:pPr>
              <w:jc w:val="both"/>
              <w:rPr>
                <w:rFonts w:ascii="Arial" w:hAnsi="Arial" w:cs="Arial"/>
              </w:rPr>
            </w:pPr>
            <w:r w:rsidRPr="00A77158">
              <w:rPr>
                <w:rFonts w:ascii="Arial" w:hAnsi="Arial" w:cs="Arial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158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rPr>
                <w:rFonts w:ascii="Arial" w:hAnsi="Arial" w:cs="Arial"/>
              </w:rPr>
              <w:t>pausa didattica</w:t>
            </w:r>
          </w:p>
        </w:tc>
        <w:tc>
          <w:tcPr>
            <w:tcW w:w="23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F8942C3" w14:textId="77777777" w:rsidR="00267DC9" w:rsidRPr="00A77158" w:rsidRDefault="00267DC9" w:rsidP="000836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FD3088E" w14:textId="77777777" w:rsidR="00267DC9" w:rsidRPr="00A77158" w:rsidRDefault="006D3E61" w:rsidP="000836E2">
            <w:pPr>
              <w:jc w:val="both"/>
              <w:rPr>
                <w:rFonts w:ascii="Arial" w:hAnsi="Arial" w:cs="Arial"/>
              </w:rPr>
            </w:pPr>
            <w:r w:rsidRPr="00A771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C9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rPr>
                <w:rFonts w:ascii="Arial" w:hAnsi="Arial" w:cs="Arial"/>
              </w:rPr>
              <w:t xml:space="preserve"> classi aperte (</w:t>
            </w:r>
            <w:proofErr w:type="spellStart"/>
            <w:r w:rsidR="00267DC9" w:rsidRPr="00A77158">
              <w:rPr>
                <w:rFonts w:ascii="Arial" w:hAnsi="Arial" w:cs="Arial"/>
              </w:rPr>
              <w:t>orizzont</w:t>
            </w:r>
            <w:proofErr w:type="spellEnd"/>
            <w:r w:rsidR="00267DC9" w:rsidRPr="00A77158">
              <w:rPr>
                <w:rFonts w:ascii="Arial" w:hAnsi="Arial" w:cs="Arial"/>
              </w:rPr>
              <w:t>.)</w:t>
            </w:r>
          </w:p>
        </w:tc>
        <w:tc>
          <w:tcPr>
            <w:tcW w:w="2631" w:type="dxa"/>
            <w:gridSpan w:val="5"/>
            <w:tcBorders>
              <w:left w:val="nil"/>
              <w:bottom w:val="nil"/>
            </w:tcBorders>
            <w:vAlign w:val="center"/>
          </w:tcPr>
          <w:p w14:paraId="3DFC27FF" w14:textId="77777777" w:rsidR="00267DC9" w:rsidRPr="00A77158" w:rsidRDefault="006D3E61" w:rsidP="000836E2">
            <w:pPr>
              <w:jc w:val="both"/>
              <w:rPr>
                <w:rFonts w:ascii="Arial" w:hAnsi="Arial" w:cs="Arial"/>
              </w:rPr>
            </w:pPr>
            <w:r w:rsidRPr="00A77158">
              <w:rPr>
                <w:rFonts w:ascii="Arial" w:hAnsi="Arial" w:cs="Arial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C9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rPr>
                <w:rFonts w:ascii="Arial" w:hAnsi="Arial" w:cs="Arial"/>
              </w:rPr>
              <w:t xml:space="preserve"> classi aperte (</w:t>
            </w:r>
            <w:proofErr w:type="spellStart"/>
            <w:r w:rsidR="00267DC9" w:rsidRPr="00A77158">
              <w:rPr>
                <w:rFonts w:ascii="Arial" w:hAnsi="Arial" w:cs="Arial"/>
              </w:rPr>
              <w:t>vertical</w:t>
            </w:r>
            <w:proofErr w:type="spellEnd"/>
            <w:r w:rsidR="00267DC9" w:rsidRPr="00A77158">
              <w:rPr>
                <w:rFonts w:ascii="Arial" w:hAnsi="Arial" w:cs="Arial"/>
              </w:rPr>
              <w:t>.)</w:t>
            </w:r>
          </w:p>
        </w:tc>
      </w:tr>
      <w:tr w:rsidR="00267DC9" w:rsidRPr="000836E2" w14:paraId="4F5A1A3C" w14:textId="77777777" w:rsidTr="00267DC9">
        <w:trPr>
          <w:trHeight w:val="284"/>
        </w:trPr>
        <w:tc>
          <w:tcPr>
            <w:tcW w:w="478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7D392FD8" w14:textId="77777777" w:rsidR="00267DC9" w:rsidRPr="00A77158" w:rsidRDefault="006D3E61" w:rsidP="000836E2">
            <w:pPr>
              <w:jc w:val="both"/>
            </w:pPr>
            <w:r w:rsidRPr="00A77158">
              <w:rPr>
                <w:rFonts w:ascii="Arial" w:hAnsi="Arial" w:cs="Arial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158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t>rinforzo in classe da parte del docente</w:t>
            </w:r>
          </w:p>
        </w:tc>
        <w:bookmarkStart w:id="1" w:name="Controllo80"/>
        <w:tc>
          <w:tcPr>
            <w:tcW w:w="52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5ED6576" w14:textId="77777777" w:rsidR="00267DC9" w:rsidRPr="00A77158" w:rsidRDefault="006D3E61" w:rsidP="000836E2">
            <w:pPr>
              <w:jc w:val="both"/>
            </w:pPr>
            <w:r w:rsidRPr="00A77158"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C9" w:rsidRPr="00A77158">
              <w:instrText xml:space="preserve"> FORMCHECKBOX </w:instrText>
            </w:r>
            <w:r w:rsidR="00925009">
              <w:fldChar w:fldCharType="separate"/>
            </w:r>
            <w:r w:rsidRPr="00A77158">
              <w:fldChar w:fldCharType="end"/>
            </w:r>
            <w:bookmarkEnd w:id="1"/>
            <w:r w:rsidR="00267DC9" w:rsidRPr="00A77158">
              <w:t xml:space="preserve"> individuazione di studenti tutor per gli allievi in difficoltà </w:t>
            </w:r>
          </w:p>
        </w:tc>
      </w:tr>
      <w:tr w:rsidR="00267DC9" w:rsidRPr="000836E2" w14:paraId="03012EFA" w14:textId="77777777" w:rsidTr="00267DC9">
        <w:trPr>
          <w:trHeight w:val="284"/>
        </w:trPr>
        <w:tc>
          <w:tcPr>
            <w:tcW w:w="478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4EAD5CBE" w14:textId="77777777" w:rsidR="00267DC9" w:rsidRPr="00A77158" w:rsidRDefault="006D3E61" w:rsidP="000836E2">
            <w:pPr>
              <w:jc w:val="both"/>
            </w:pPr>
            <w:r w:rsidRPr="00A77158">
              <w:rPr>
                <w:rFonts w:ascii="Arial" w:hAnsi="Arial" w:cs="Arial"/>
              </w:rPr>
              <w:fldChar w:fldCharType="begin">
                <w:ffData>
                  <w:name w:val="Controllo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158" w:rsidRPr="00A77158">
              <w:rPr>
                <w:rFonts w:ascii="Arial" w:hAnsi="Arial" w:cs="Arial"/>
              </w:rPr>
              <w:instrText xml:space="preserve"> FORMCHECKBOX </w:instrText>
            </w:r>
            <w:r w:rsidR="00925009">
              <w:rPr>
                <w:rFonts w:ascii="Arial" w:hAnsi="Arial" w:cs="Arial"/>
              </w:rPr>
            </w:r>
            <w:r w:rsidR="00925009">
              <w:rPr>
                <w:rFonts w:ascii="Arial" w:hAnsi="Arial" w:cs="Arial"/>
              </w:rPr>
              <w:fldChar w:fldCharType="separate"/>
            </w:r>
            <w:r w:rsidRPr="00A77158">
              <w:rPr>
                <w:rFonts w:ascii="Arial" w:hAnsi="Arial" w:cs="Arial"/>
              </w:rPr>
              <w:fldChar w:fldCharType="end"/>
            </w:r>
            <w:r w:rsidR="00267DC9" w:rsidRPr="00A77158">
              <w:t>esercizi per casa agli studenti in difficoltà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BCBC2E8" w14:textId="77777777" w:rsidR="00267DC9" w:rsidRPr="00A77158" w:rsidRDefault="00267DC9" w:rsidP="000836E2">
            <w:pPr>
              <w:jc w:val="both"/>
            </w:pPr>
            <w:r w:rsidRPr="00A77158">
              <w:t>specifiche attività in classe per gruppi di studenti</w:t>
            </w:r>
          </w:p>
        </w:tc>
      </w:tr>
      <w:tr w:rsidR="00267DC9" w:rsidRPr="000836E2" w14:paraId="0383910E" w14:textId="77777777" w:rsidTr="00267DC9">
        <w:trPr>
          <w:trHeight w:val="284"/>
        </w:trPr>
        <w:tc>
          <w:tcPr>
            <w:tcW w:w="4788" w:type="dxa"/>
            <w:gridSpan w:val="9"/>
            <w:tcBorders>
              <w:top w:val="nil"/>
              <w:right w:val="nil"/>
            </w:tcBorders>
            <w:vAlign w:val="center"/>
          </w:tcPr>
          <w:p w14:paraId="5F73E77D" w14:textId="77777777" w:rsidR="00267DC9" w:rsidRPr="00A77158" w:rsidRDefault="006D3E61" w:rsidP="000836E2">
            <w:pPr>
              <w:jc w:val="both"/>
            </w:pPr>
            <w:r w:rsidRPr="00A77158"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C9" w:rsidRPr="00A77158">
              <w:instrText xml:space="preserve"> FORMCHECKBOX </w:instrText>
            </w:r>
            <w:r w:rsidR="00925009">
              <w:fldChar w:fldCharType="separate"/>
            </w:r>
            <w:r w:rsidRPr="00A77158">
              <w:fldChar w:fldCharType="end"/>
            </w:r>
            <w:r w:rsidR="00267DC9" w:rsidRPr="00A77158">
              <w:t xml:space="preserve"> altro (specificare)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</w:tcBorders>
            <w:vAlign w:val="center"/>
          </w:tcPr>
          <w:p w14:paraId="7C8488DD" w14:textId="77777777" w:rsidR="00267DC9" w:rsidRPr="00A77158" w:rsidRDefault="00267DC9" w:rsidP="000836E2">
            <w:pPr>
              <w:jc w:val="both"/>
            </w:pPr>
          </w:p>
        </w:tc>
      </w:tr>
    </w:tbl>
    <w:p w14:paraId="696088D8" w14:textId="77777777" w:rsidR="00267DC9" w:rsidRPr="000836E2" w:rsidRDefault="00267DC9" w:rsidP="000836E2">
      <w:pPr>
        <w:jc w:val="both"/>
      </w:pPr>
    </w:p>
    <w:p w14:paraId="376EC09A" w14:textId="77777777" w:rsidR="00267DC9" w:rsidRPr="000836E2" w:rsidRDefault="00267DC9" w:rsidP="000836E2">
      <w:pPr>
        <w:jc w:val="both"/>
      </w:pPr>
      <w:r w:rsidRPr="000836E2">
        <w:t>Vitt</w:t>
      </w:r>
      <w:r w:rsidR="00A77158">
        <w:t xml:space="preserve">oria, </w:t>
      </w:r>
    </w:p>
    <w:p w14:paraId="2EDFB0A2" w14:textId="77777777" w:rsidR="00267DC9" w:rsidRPr="00851233" w:rsidRDefault="00267DC9" w:rsidP="000836E2">
      <w:pPr>
        <w:jc w:val="both"/>
        <w:rPr>
          <w:b/>
        </w:rPr>
      </w:pPr>
      <w:r w:rsidRPr="000836E2">
        <w:tab/>
      </w:r>
      <w:r w:rsidRPr="000836E2">
        <w:tab/>
      </w:r>
      <w:r w:rsidRPr="000836E2">
        <w:tab/>
      </w:r>
      <w:r w:rsidRPr="000836E2">
        <w:tab/>
      </w:r>
      <w:r w:rsidRPr="000836E2">
        <w:tab/>
      </w:r>
      <w:r w:rsidRPr="000836E2">
        <w:tab/>
      </w:r>
      <w:r w:rsidRPr="000836E2">
        <w:tab/>
      </w:r>
      <w:r w:rsidRPr="00851233">
        <w:rPr>
          <w:b/>
        </w:rPr>
        <w:t xml:space="preserve"> Il docente coordinatore</w:t>
      </w:r>
      <w:r w:rsidRPr="00851233">
        <w:rPr>
          <w:b/>
        </w:rPr>
        <w:tab/>
      </w:r>
    </w:p>
    <w:p w14:paraId="568804C7" w14:textId="77777777" w:rsidR="00AC4BFC" w:rsidRPr="00851233" w:rsidRDefault="00AC4BFC" w:rsidP="000836E2">
      <w:pPr>
        <w:jc w:val="both"/>
        <w:rPr>
          <w:b/>
        </w:rPr>
      </w:pPr>
    </w:p>
    <w:sectPr w:rsidR="00AC4BFC" w:rsidRPr="00851233" w:rsidSect="00AC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3214" w14:textId="77777777" w:rsidR="00925009" w:rsidRDefault="00925009" w:rsidP="00304A20">
      <w:r>
        <w:separator/>
      </w:r>
    </w:p>
  </w:endnote>
  <w:endnote w:type="continuationSeparator" w:id="0">
    <w:p w14:paraId="2E408E00" w14:textId="77777777" w:rsidR="00925009" w:rsidRDefault="00925009" w:rsidP="003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EC39" w14:textId="77777777" w:rsidR="00304A20" w:rsidRDefault="00304A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2831" w14:textId="77777777" w:rsidR="00304A20" w:rsidRDefault="00304A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5753" w14:textId="77777777" w:rsidR="00304A20" w:rsidRDefault="00304A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D072" w14:textId="77777777" w:rsidR="00925009" w:rsidRDefault="00925009" w:rsidP="00304A20">
      <w:r>
        <w:separator/>
      </w:r>
    </w:p>
  </w:footnote>
  <w:footnote w:type="continuationSeparator" w:id="0">
    <w:p w14:paraId="6FC9E3F2" w14:textId="77777777" w:rsidR="00925009" w:rsidRDefault="00925009" w:rsidP="003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A09C" w14:textId="77777777" w:rsidR="00304A20" w:rsidRDefault="00304A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C0A70" w14:textId="77777777" w:rsidR="00304A20" w:rsidRDefault="00304A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4750" w14:textId="77777777" w:rsidR="00304A20" w:rsidRDefault="00304A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F6A"/>
    <w:multiLevelType w:val="hybridMultilevel"/>
    <w:tmpl w:val="B84CC2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33D55"/>
    <w:multiLevelType w:val="hybridMultilevel"/>
    <w:tmpl w:val="DA0ED2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788A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9B634E"/>
    <w:multiLevelType w:val="hybridMultilevel"/>
    <w:tmpl w:val="E8FA4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F27C2"/>
    <w:multiLevelType w:val="hybridMultilevel"/>
    <w:tmpl w:val="421CC0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C01D6"/>
    <w:multiLevelType w:val="hybridMultilevel"/>
    <w:tmpl w:val="188402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5DB"/>
    <w:multiLevelType w:val="hybridMultilevel"/>
    <w:tmpl w:val="87125C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46DE9"/>
    <w:multiLevelType w:val="hybridMultilevel"/>
    <w:tmpl w:val="AC968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AD0149"/>
    <w:multiLevelType w:val="hybridMultilevel"/>
    <w:tmpl w:val="AD4E031C"/>
    <w:lvl w:ilvl="0" w:tplc="CF800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B1406"/>
    <w:multiLevelType w:val="hybridMultilevel"/>
    <w:tmpl w:val="D86AE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45360"/>
    <w:multiLevelType w:val="hybridMultilevel"/>
    <w:tmpl w:val="8D8EF8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E3FE1"/>
    <w:multiLevelType w:val="hybridMultilevel"/>
    <w:tmpl w:val="DB1413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2D5B40"/>
    <w:multiLevelType w:val="hybridMultilevel"/>
    <w:tmpl w:val="F65CE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8B3274"/>
    <w:multiLevelType w:val="hybridMultilevel"/>
    <w:tmpl w:val="AD3C6C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C9"/>
    <w:rsid w:val="00065EE0"/>
    <w:rsid w:val="000836E2"/>
    <w:rsid w:val="00085BC0"/>
    <w:rsid w:val="001C7F93"/>
    <w:rsid w:val="001D6E26"/>
    <w:rsid w:val="00201882"/>
    <w:rsid w:val="00225C16"/>
    <w:rsid w:val="002574E0"/>
    <w:rsid w:val="00267DC9"/>
    <w:rsid w:val="002E3A02"/>
    <w:rsid w:val="00304A20"/>
    <w:rsid w:val="003F11C4"/>
    <w:rsid w:val="00431621"/>
    <w:rsid w:val="00444281"/>
    <w:rsid w:val="004C0119"/>
    <w:rsid w:val="00672200"/>
    <w:rsid w:val="00694339"/>
    <w:rsid w:val="006D3E61"/>
    <w:rsid w:val="00825DEB"/>
    <w:rsid w:val="00851233"/>
    <w:rsid w:val="00866EA0"/>
    <w:rsid w:val="00925009"/>
    <w:rsid w:val="00A20FFF"/>
    <w:rsid w:val="00A674A2"/>
    <w:rsid w:val="00A77158"/>
    <w:rsid w:val="00AC4BFC"/>
    <w:rsid w:val="00C02BCC"/>
    <w:rsid w:val="00C27E5C"/>
    <w:rsid w:val="00D1067E"/>
    <w:rsid w:val="00D6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C70F"/>
  <w15:docId w15:val="{38CEB6C2-F7FC-4029-A7AB-9D515809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D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7D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7DC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u w:color="943634" w:themeColor="accent2" w:themeShade="BF"/>
    </w:rPr>
  </w:style>
  <w:style w:type="paragraph" w:styleId="Sottotitolo">
    <w:name w:val="Subtitle"/>
    <w:basedOn w:val="Normale"/>
    <w:link w:val="SottotitoloCarattere"/>
    <w:qFormat/>
    <w:rsid w:val="00267DC9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color="943634" w:themeColor="accent2" w:themeShade="BF"/>
    </w:rPr>
  </w:style>
  <w:style w:type="character" w:customStyle="1" w:styleId="SottotitoloCarattere">
    <w:name w:val="Sottotitolo Carattere"/>
    <w:basedOn w:val="Carpredefinitoparagrafo"/>
    <w:link w:val="Sottotitolo"/>
    <w:rsid w:val="00267DC9"/>
    <w:rPr>
      <w:rFonts w:ascii="Times New Roman" w:eastAsia="Times New Roman" w:hAnsi="Times New Roman" w:cs="Times New Roman"/>
      <w:b/>
      <w:bCs/>
      <w:sz w:val="28"/>
      <w:szCs w:val="24"/>
      <w:u w:color="943634" w:themeColor="accent2" w:themeShade="BF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4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4A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4A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4A2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Guarnuzzo</cp:lastModifiedBy>
  <cp:revision>2</cp:revision>
  <dcterms:created xsi:type="dcterms:W3CDTF">2024-10-02T10:12:00Z</dcterms:created>
  <dcterms:modified xsi:type="dcterms:W3CDTF">2024-10-02T10:12:00Z</dcterms:modified>
</cp:coreProperties>
</file>